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7pt;height:30pt">
            <v:imagedata r:id="rId5" o:title=""/>
          </v:shape>
        </w:pict>
      </w:r>
    </w:p>
    <w:p>
      <w:pPr>
        <w:keepNext w:val="0"/>
        <w:spacing w:before="360" w:after="0" w:line="260" w:lineRule="atLeast"/>
        <w:ind w:left="0" w:right="0" w:firstLine="0"/>
        <w:jc w:val="left"/>
      </w:pPr>
      <w:r>
        <w:rPr>
          <w:rFonts w:ascii="Arial" w:eastAsia="Arial" w:hAnsi="Arial" w:cs="Arial"/>
          <w:b/>
          <w:i w:val="0"/>
          <w:strike w:val="0"/>
          <w:noProof w:val="0"/>
          <w:color w:val="000000"/>
          <w:position w:val="0"/>
          <w:sz w:val="20"/>
          <w:u w:val="none"/>
          <w:vertAlign w:val="baseline"/>
        </w:rPr>
        <w:t xml:space="preserve">User Name: </w:t>
      </w:r>
      <w:r>
        <w:rPr>
          <w:rFonts w:ascii="Arial" w:eastAsia="Arial" w:hAnsi="Arial" w:cs="Arial"/>
          <w:b w:val="0"/>
          <w:i w:val="0"/>
          <w:strike w:val="0"/>
          <w:noProof w:val="0"/>
          <w:color w:val="000000"/>
          <w:position w:val="0"/>
          <w:sz w:val="20"/>
          <w:u w:val="none"/>
          <w:vertAlign w:val="baseline"/>
        </w:rPr>
        <w:t>Michael D Singer</w:t>
      </w:r>
    </w:p>
    <w:p>
      <w:pPr>
        <w:keepNext w:val="0"/>
        <w:spacing w:before="80" w:after="0" w:line="240" w:lineRule="atLeast"/>
        <w:ind w:left="0" w:right="0" w:firstLine="0"/>
        <w:jc w:val="left"/>
      </w:pPr>
      <w:r>
        <w:rPr>
          <w:rFonts w:ascii="Arial" w:eastAsia="Arial" w:hAnsi="Arial" w:cs="Arial"/>
          <w:b/>
          <w:i w:val="0"/>
          <w:strike w:val="0"/>
          <w:noProof w:val="0"/>
          <w:color w:val="000000"/>
          <w:position w:val="0"/>
          <w:sz w:val="20"/>
          <w:u w:val="none"/>
          <w:vertAlign w:val="baseline"/>
        </w:rPr>
        <w:t xml:space="preserve">Date and Time: </w:t>
      </w:r>
      <w:r>
        <w:rPr>
          <w:rFonts w:ascii="Arial" w:eastAsia="Arial" w:hAnsi="Arial" w:cs="Arial"/>
          <w:b w:val="0"/>
          <w:i w:val="0"/>
          <w:strike w:val="0"/>
          <w:noProof w:val="0"/>
          <w:color w:val="000000"/>
          <w:position w:val="0"/>
          <w:sz w:val="20"/>
          <w:u w:val="none"/>
          <w:vertAlign w:val="baseline"/>
        </w:rPr>
        <w:t>Monday, June 18, 2018 9:37:00 AM PDT</w:t>
      </w:r>
    </w:p>
    <w:p>
      <w:pPr>
        <w:keepNext w:val="0"/>
        <w:spacing w:before="80" w:after="0" w:line="240" w:lineRule="atLeast"/>
        <w:ind w:left="0" w:right="0" w:firstLine="0"/>
        <w:jc w:val="left"/>
      </w:pPr>
      <w:r>
        <w:rPr>
          <w:rFonts w:ascii="Arial" w:eastAsia="Arial" w:hAnsi="Arial" w:cs="Arial"/>
          <w:b/>
          <w:i w:val="0"/>
          <w:strike w:val="0"/>
          <w:noProof w:val="0"/>
          <w:color w:val="000000"/>
          <w:position w:val="0"/>
          <w:sz w:val="20"/>
          <w:u w:val="none"/>
          <w:vertAlign w:val="baseline"/>
        </w:rPr>
        <w:t xml:space="preserve">Job Number: </w:t>
      </w:r>
      <w:r>
        <w:rPr>
          <w:rFonts w:ascii="Arial" w:eastAsia="Arial" w:hAnsi="Arial" w:cs="Arial"/>
          <w:b w:val="0"/>
          <w:i w:val="0"/>
          <w:strike w:val="0"/>
          <w:noProof w:val="0"/>
          <w:color w:val="000000"/>
          <w:position w:val="0"/>
          <w:sz w:val="20"/>
          <w:u w:val="none"/>
          <w:vertAlign w:val="baseline"/>
        </w:rPr>
        <w:t>68562265</w:t>
      </w:r>
    </w:p>
    <w:p>
      <w:pPr>
        <w:keepNext w:val="0"/>
        <w:spacing w:before="360" w:after="0" w:line="360" w:lineRule="atLeast"/>
        <w:ind w:left="0" w:right="0" w:firstLine="0"/>
        <w:jc w:val="both"/>
      </w:pPr>
      <w:r>
        <w:rPr>
          <w:rFonts w:ascii="Arial" w:eastAsia="Arial" w:hAnsi="Arial" w:cs="Arial"/>
          <w:b/>
          <w:i w:val="0"/>
          <w:strike w:val="0"/>
          <w:noProof w:val="0"/>
          <w:color w:val="000000"/>
          <w:position w:val="0"/>
          <w:sz w:val="24"/>
          <w:u w:val="none"/>
          <w:vertAlign w:val="baseline"/>
        </w:rPr>
        <w:t>Document (1)</w:t>
      </w:r>
    </w:p>
    <w:p>
      <w:pPr>
        <w:keepNext w:val="0"/>
        <w:numPr>
          <w:numId w:val="1"/>
        </w:numPr>
        <w:spacing w:before="200" w:after="0" w:line="300" w:lineRule="atLeast"/>
        <w:ind w:right="0" w:hanging="290"/>
        <w:jc w:val="left"/>
      </w:pPr>
      <w:r>
        <w:fldChar w:fldCharType="begin"/>
      </w:r>
      <w:r>
        <w:instrText xml:space="preserve"> HYPERLINK </w:instrText>
      </w:r>
      <w:r>
        <w:instrText xml:space="preserve"> </w:instrText>
      </w:r>
      <w:r>
        <w:instrText>https://advance.lexis.com/api/document?id=urn:contentItem:5N06-P4B1-F04B-N00M-00000-00&amp;idtype=PID&amp;context=1000516</w:instrText>
      </w:r>
      <w:r>
        <w:fldChar w:fldCharType="separate"/>
      </w:r>
      <w:r>
        <w:rPr>
          <w:rFonts w:ascii="Arial" w:eastAsia="Arial" w:hAnsi="Arial" w:cs="Arial"/>
          <w:b w:val="0"/>
          <w:i w:val="0"/>
          <w:strike w:val="0"/>
          <w:color w:val="000000"/>
          <w:sz w:val="20"/>
          <w:u w:val="single"/>
          <w:vertAlign w:val="baseline"/>
        </w:rPr>
        <w:t xml:space="preserve"> </w:t>
      </w:r>
      <w:r>
        <w:fldChar w:fldCharType="end"/>
      </w:r>
      <w:r>
        <w:rPr>
          <w:rFonts w:ascii="Arial" w:eastAsia="Arial" w:hAnsi="Arial" w:cs="Arial"/>
          <w:b w:val="0"/>
          <w:i w:val="0"/>
          <w:strike w:val="0"/>
          <w:color w:val="000000"/>
          <w:sz w:val="20"/>
          <w:u w:val="single"/>
          <w:vertAlign w:val="baseline"/>
        </w:rPr>
        <w:fldChar w:fldCharType="begin"/>
      </w:r>
      <w:r>
        <w:rPr>
          <w:rFonts w:ascii="Arial" w:eastAsia="Arial" w:hAnsi="Arial" w:cs="Arial"/>
          <w:b w:val="0"/>
          <w:i w:val="0"/>
          <w:strike w:val="0"/>
          <w:color w:val="000000"/>
          <w:sz w:val="20"/>
          <w:u w:val="single"/>
          <w:vertAlign w:val="baseline"/>
        </w:rPr>
        <w:instrText xml:space="preserve"> HYPERLINK </w:instrText>
      </w:r>
      <w:r>
        <w:rPr>
          <w:rFonts w:ascii="Arial" w:eastAsia="Arial" w:hAnsi="Arial" w:cs="Arial"/>
          <w:b w:val="0"/>
          <w:i w:val="0"/>
          <w:strike w:val="0"/>
          <w:color w:val="000000"/>
          <w:sz w:val="20"/>
          <w:u w:val="single"/>
          <w:vertAlign w:val="baseline"/>
        </w:rPr>
        <w:instrText xml:space="preserve"> </w:instrText>
      </w:r>
      <w:r>
        <w:rPr>
          <w:rFonts w:ascii="Arial" w:eastAsia="Arial" w:hAnsi="Arial" w:cs="Arial"/>
          <w:b w:val="0"/>
          <w:i w:val="0"/>
          <w:strike w:val="0"/>
          <w:color w:val="000000"/>
          <w:sz w:val="20"/>
          <w:u w:val="single"/>
          <w:vertAlign w:val="baseline"/>
        </w:rPr>
        <w:instrText>https://advance.lexis.com/api/document?id=urn:contentItem:5N06-P4B1-F04B-N00M-00000-00&amp;idtype=PID&amp;context=1000516</w:instrText>
      </w:r>
      <w:r>
        <w:rPr>
          <w:rFonts w:ascii="Arial" w:eastAsia="Arial" w:hAnsi="Arial" w:cs="Arial"/>
          <w:b w:val="0"/>
          <w:i w:val="0"/>
          <w:strike w:val="0"/>
          <w:color w:val="000000"/>
          <w:sz w:val="20"/>
          <w:u w:val="single"/>
          <w:vertAlign w:val="baseline"/>
        </w:rPr>
        <w:fldChar w:fldCharType="separate"/>
      </w:r>
      <w:r>
        <w:rPr>
          <w:rFonts w:ascii="Arial" w:eastAsia="Arial" w:hAnsi="Arial" w:cs="Arial"/>
          <w:b w:val="0"/>
          <w:i/>
          <w:strike w:val="0"/>
          <w:color w:val="0077CC"/>
          <w:sz w:val="20"/>
          <w:u w:val="single"/>
          <w:vertAlign w:val="baseline"/>
        </w:rPr>
        <w:t>Vaquero v. Stoneledge Furniture, LLC, 9 Cal. App. 5th 98</w:t>
      </w:r>
      <w:r>
        <w:rPr>
          <w:rFonts w:ascii="Arial" w:eastAsia="Arial" w:hAnsi="Arial" w:cs="Arial"/>
          <w:b w:val="0"/>
          <w:i w:val="0"/>
          <w:strike w:val="0"/>
          <w:color w:val="000000"/>
          <w:sz w:val="20"/>
          <w:u w:val="single"/>
          <w:vertAlign w:val="baseline"/>
        </w:rPr>
        <w:fldChar w:fldCharType="end"/>
      </w:r>
    </w:p>
    <w:p>
      <w:pPr>
        <w:keepNext w:val="0"/>
        <w:spacing w:before="80" w:after="0" w:line="240" w:lineRule="atLeast"/>
        <w:ind w:left="290" w:right="0" w:firstLine="0"/>
        <w:jc w:val="left"/>
      </w:pPr>
      <w:r>
        <w:rPr>
          <w:rFonts w:ascii="Arial" w:eastAsia="Arial" w:hAnsi="Arial" w:cs="Arial"/>
          <w:b/>
          <w:i w:val="0"/>
          <w:strike w:val="0"/>
          <w:noProof w:val="0"/>
          <w:color w:val="000000"/>
          <w:position w:val="0"/>
          <w:sz w:val="20"/>
          <w:u w:val="none"/>
          <w:vertAlign w:val="baseline"/>
        </w:rPr>
        <w:t xml:space="preserve">Client/Matter: </w:t>
      </w:r>
      <w:r>
        <w:rPr>
          <w:rFonts w:ascii="Arial" w:eastAsia="Arial" w:hAnsi="Arial" w:cs="Arial"/>
          <w:b w:val="0"/>
          <w:i w:val="0"/>
          <w:strike w:val="0"/>
          <w:noProof w:val="0"/>
          <w:color w:val="000000"/>
          <w:position w:val="0"/>
          <w:sz w:val="20"/>
          <w:u w:val="none"/>
          <w:vertAlign w:val="baseline"/>
        </w:rPr>
        <w:t>Wage and Hour</w:t>
      </w:r>
    </w:p>
    <w:p>
      <w:pPr>
        <w:keepNext w:val="0"/>
        <w:spacing w:before="80" w:after="0" w:line="240" w:lineRule="atLeast"/>
        <w:ind w:left="290" w:right="0" w:firstLine="0"/>
        <w:jc w:val="left"/>
      </w:pPr>
      <w:r>
        <w:rPr>
          <w:rFonts w:ascii="Arial" w:eastAsia="Arial" w:hAnsi="Arial" w:cs="Arial"/>
          <w:b/>
          <w:i w:val="0"/>
          <w:strike w:val="0"/>
          <w:noProof w:val="0"/>
          <w:color w:val="000000"/>
          <w:position w:val="0"/>
          <w:sz w:val="20"/>
          <w:u w:val="none"/>
          <w:vertAlign w:val="baseline"/>
        </w:rPr>
        <w:t xml:space="preserve">Search Terms: </w:t>
      </w:r>
      <w:r>
        <w:rPr>
          <w:rFonts w:ascii="Arial" w:eastAsia="Arial" w:hAnsi="Arial" w:cs="Arial"/>
          <w:b w:val="0"/>
          <w:i w:val="0"/>
          <w:strike w:val="0"/>
          <w:noProof w:val="0"/>
          <w:color w:val="000000"/>
          <w:position w:val="0"/>
          <w:sz w:val="20"/>
          <w:u w:val="none"/>
          <w:vertAlign w:val="baseline"/>
        </w:rPr>
        <w:t>stoneledge</w:t>
      </w:r>
    </w:p>
    <w:p>
      <w:pPr>
        <w:keepNext w:val="0"/>
        <w:spacing w:before="80" w:after="0" w:line="240" w:lineRule="atLeast"/>
        <w:ind w:left="290" w:right="0" w:firstLine="0"/>
        <w:jc w:val="left"/>
      </w:pPr>
      <w:r>
        <w:rPr>
          <w:rFonts w:ascii="Arial" w:eastAsia="Arial" w:hAnsi="Arial" w:cs="Arial"/>
          <w:b/>
          <w:i w:val="0"/>
          <w:strike w:val="0"/>
          <w:noProof w:val="0"/>
          <w:color w:val="000000"/>
          <w:position w:val="0"/>
          <w:sz w:val="20"/>
          <w:u w:val="none"/>
          <w:vertAlign w:val="baseline"/>
        </w:rPr>
        <w:t xml:space="preserve">Search Type: </w:t>
      </w:r>
      <w:r>
        <w:rPr>
          <w:rFonts w:ascii="Arial" w:eastAsia="Arial" w:hAnsi="Arial" w:cs="Arial"/>
          <w:b w:val="0"/>
          <w:i w:val="0"/>
          <w:strike w:val="0"/>
          <w:noProof w:val="0"/>
          <w:color w:val="000000"/>
          <w:position w:val="0"/>
          <w:sz w:val="20"/>
          <w:u w:val="none"/>
          <w:vertAlign w:val="baseline"/>
        </w:rPr>
        <w:t xml:space="preserve">Natural Language </w:t>
      </w:r>
    </w:p>
    <w:p>
      <w:pPr>
        <w:keepNext w:val="0"/>
        <w:spacing w:before="80" w:after="0" w:line="240" w:lineRule="atLeast"/>
        <w:ind w:left="290" w:right="0" w:firstLine="0"/>
        <w:jc w:val="left"/>
      </w:pPr>
      <w:r>
        <w:rPr>
          <w:rFonts w:ascii="Arial" w:eastAsia="Arial" w:hAnsi="Arial" w:cs="Arial"/>
          <w:b/>
          <w:i w:val="0"/>
          <w:strike w:val="0"/>
          <w:noProof w:val="0"/>
          <w:color w:val="000000"/>
          <w:position w:val="0"/>
          <w:sz w:val="20"/>
          <w:u w:val="none"/>
          <w:vertAlign w:val="baseline"/>
        </w:rPr>
        <w:t xml:space="preserve">Narrowed by: </w:t>
      </w:r>
    </w:p>
    <w:p>
      <w:pPr>
        <w:keepNext w:val="0"/>
        <w:spacing w:after="0" w:line="100" w:lineRule="exact"/>
        <w:ind w:left="0" w:right="0" w:firstLine="0"/>
        <w:jc w:val="both"/>
      </w:pPr>
    </w:p>
    <w:tbl>
      <w:tblPr>
        <w:tblStyle w:val="TableNormal"/>
        <w:tblW w:w="8000" w:type="dxa"/>
        <w:jc w:val="center"/>
        <w:tblBorders>
          <w:top w:val="nil"/>
          <w:left w:val="nil"/>
          <w:bottom w:val="nil"/>
          <w:right w:val="nil"/>
          <w:insideH w:val="nil"/>
          <w:insideV w:val="nil"/>
        </w:tblBorders>
        <w:tblLayout w:type="fixed"/>
        <w:tblCellMar>
          <w:left w:w="108" w:type="dxa"/>
          <w:right w:w="108" w:type="dxa"/>
        </w:tblCellMar>
      </w:tblPr>
      <w:tblGrid>
        <w:gridCol w:w="3000"/>
        <w:gridCol w:w="5000"/>
      </w:tblGrid>
      <w:tr>
        <w:tblPrEx>
          <w:tblW w:w="800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3000" w:type="dxa"/>
          </w:tcPr>
          <w:p>
            <w:pPr>
              <w:keepNext w:val="0"/>
              <w:spacing w:after="0" w:line="220" w:lineRule="atLeast"/>
              <w:ind w:left="0" w:right="0" w:firstLine="0"/>
              <w:jc w:val="left"/>
            </w:pPr>
            <w:r>
              <w:rPr>
                <w:rFonts w:ascii="Arial" w:eastAsia="Arial" w:hAnsi="Arial" w:cs="Arial"/>
                <w:b/>
                <w:i w:val="0"/>
                <w:strike w:val="0"/>
                <w:noProof w:val="0"/>
                <w:color w:val="000000"/>
                <w:position w:val="0"/>
                <w:sz w:val="18"/>
                <w:u w:val="none"/>
                <w:vertAlign w:val="baseline"/>
              </w:rPr>
              <w:t>Content Type</w:t>
            </w:r>
          </w:p>
        </w:tc>
        <w:tc>
          <w:tcPr>
            <w:tcW w:w="5000" w:type="dxa"/>
          </w:tcPr>
          <w:p>
            <w:pPr>
              <w:keepNext w:val="0"/>
              <w:spacing w:after="0" w:line="220" w:lineRule="atLeast"/>
              <w:ind w:left="0" w:right="0" w:firstLine="0"/>
              <w:jc w:val="left"/>
            </w:pPr>
            <w:r>
              <w:rPr>
                <w:rFonts w:ascii="Arial" w:eastAsia="Arial" w:hAnsi="Arial" w:cs="Arial"/>
                <w:b/>
                <w:i w:val="0"/>
                <w:strike w:val="0"/>
                <w:noProof w:val="0"/>
                <w:color w:val="000000"/>
                <w:position w:val="0"/>
                <w:sz w:val="18"/>
                <w:u w:val="none"/>
                <w:vertAlign w:val="baseline"/>
              </w:rPr>
              <w:t>Narrowed by</w:t>
            </w:r>
          </w:p>
        </w:tc>
      </w:tr>
      <w:tr>
        <w:tblPrEx>
          <w:tblW w:w="8000" w:type="dxa"/>
          <w:jc w:val="center"/>
          <w:tblLayout w:type="fixed"/>
          <w:tblCellMar>
            <w:left w:w="108" w:type="dxa"/>
            <w:right w:w="108" w:type="dxa"/>
          </w:tblCellMar>
        </w:tblPrEx>
        <w:trPr>
          <w:jc w:val="center"/>
        </w:trPr>
        <w:tc>
          <w:tcPr>
            <w:tcW w:w="3000" w:type="dxa"/>
          </w:tcPr>
          <w:p>
            <w:pPr>
              <w:keepNext w:val="0"/>
              <w:spacing w:after="0" w:line="220" w:lineRule="atLeast"/>
              <w:ind w:left="0" w:right="0" w:firstLine="0"/>
              <w:jc w:val="left"/>
            </w:pPr>
            <w:r>
              <w:rPr>
                <w:rFonts w:ascii="Arial" w:eastAsia="Arial" w:hAnsi="Arial" w:cs="Arial"/>
                <w:b w:val="0"/>
                <w:i w:val="0"/>
                <w:strike w:val="0"/>
                <w:noProof w:val="0"/>
                <w:color w:val="000000"/>
                <w:position w:val="0"/>
                <w:sz w:val="18"/>
                <w:u w:val="none"/>
                <w:vertAlign w:val="baseline"/>
              </w:rPr>
              <w:t>Cases</w:t>
            </w:r>
          </w:p>
        </w:tc>
        <w:tc>
          <w:tcPr>
            <w:tcW w:w="5000" w:type="dxa"/>
          </w:tcPr>
          <w:p>
            <w:pPr>
              <w:keepNext w:val="0"/>
              <w:spacing w:after="0" w:line="220" w:lineRule="atLeast"/>
              <w:ind w:left="0" w:right="0" w:firstLine="0"/>
              <w:jc w:val="left"/>
            </w:pPr>
            <w:r>
              <w:rPr>
                <w:rFonts w:ascii="Arial" w:eastAsia="Arial" w:hAnsi="Arial" w:cs="Arial"/>
                <w:b w:val="0"/>
                <w:i w:val="0"/>
                <w:strike w:val="0"/>
                <w:noProof w:val="0"/>
                <w:color w:val="000000"/>
                <w:position w:val="0"/>
                <w:sz w:val="18"/>
                <w:u w:val="none"/>
                <w:vertAlign w:val="baseline"/>
              </w:rPr>
              <w:t>Court: 9th Circuit,California</w:t>
            </w:r>
          </w:p>
        </w:tc>
      </w:tr>
    </w:tbl>
    <w:p>
      <w:pPr>
        <w:sectPr>
          <w:headerReference w:type="even" r:id="rId6"/>
          <w:headerReference w:type="default" r:id="rId7"/>
          <w:footerReference w:type="even" r:id="rId8"/>
          <w:footerReference w:type="default" r:id="rId9"/>
          <w:headerReference w:type="first" r:id="rId10"/>
          <w:footerReference w:type="first" r:id="rId11"/>
          <w:type w:val="nextPage"/>
          <w:pgMar w:top="840" w:right="1080" w:bottom="840" w:left="1080" w:header="0" w:footer="0"/>
          <w:pgNumType w:fmt="decimal"/>
          <w:cols w:space="720"/>
        </w:sectPr>
      </w:pPr>
    </w:p>
    <w:p>
      <w:pPr>
        <w:sectPr>
          <w:headerReference w:type="even" r:id="rId12"/>
          <w:headerReference w:type="default" r:id="rId13"/>
          <w:footerReference w:type="even" r:id="rId14"/>
          <w:footerReference w:type="default" r:id="rId15"/>
          <w:headerReference w:type="first" r:id="rId16"/>
          <w:footerReference w:type="first" r:id="rId17"/>
          <w:type w:val="nextPage"/>
          <w:pgSz w:w="12240" w:h="15840"/>
          <w:pgMar w:top="840" w:right="1000" w:bottom="840" w:left="1000" w:header="400" w:footer="400"/>
          <w:pgNumType w:fmt="decimal"/>
          <w:cols w:space="720"/>
          <w:titlePg/>
        </w:sectPr>
      </w:pPr>
    </w:p>
    <w:p>
      <w:bookmarkStart w:id="0" w:name="Bookmark_1"/>
      <w:bookmarkEnd w:id="0"/>
    </w:p>
    <w:p>
      <w:hyperlink r:id="rId18" w:history="1">
        <w:r>
          <w:pict>
            <v:shape id="_x0000_i1026" type="#_x0000_t75" style="width:12.75pt;height:12.75pt">
              <v:imagedata r:id="rId19" o:title=""/>
            </v:shape>
          </w:pict>
        </w:r>
      </w:hyperlink>
      <w:r>
        <w:rPr>
          <w:rFonts w:ascii="arial" w:eastAsia="arial" w:hAnsi="arial" w:cs="arial"/>
          <w:b w:val="0"/>
          <w:i w:val="0"/>
          <w:strike w:val="0"/>
          <w:noProof w:val="0"/>
          <w:color w:val="000000"/>
          <w:position w:val="0"/>
          <w:sz w:val="18"/>
          <w:u w:val="none"/>
          <w:vertAlign w:val="baseline"/>
        </w:rPr>
        <w:t>   Caution</w:t>
        <w:cr/>
        <w:t>As of: June 18, 2018 4:37 PM Z</w:t>
      </w:r>
    </w:p>
    <w:p>
      <w:pPr>
        <w:pStyle w:val="Heading1"/>
        <w:keepNext w:val="0"/>
        <w:widowControl w:val="0"/>
        <w:spacing w:after="200" w:line="340" w:lineRule="atLeast"/>
        <w:ind w:left="0" w:right="0" w:firstLine="0"/>
        <w:jc w:val="center"/>
      </w:pPr>
      <w:r>
        <w:fldChar w:fldCharType="begin"/>
      </w:r>
      <w:r>
        <w:instrText xml:space="preserve"> HYPERLINK </w:instrText>
      </w:r>
      <w:r>
        <w:instrText xml:space="preserve"> </w:instrText>
      </w:r>
      <w:r>
        <w:instrText>https://advance.lexis.com/api/document?collection=cases&amp;id=urn:contentItem:5N06-P4B1-F04B-N00M-00000-00&amp;context=</w:instrText>
      </w:r>
      <w:r>
        <w:fldChar w:fldCharType="separate"/>
      </w:r>
      <w:r>
        <w:rPr>
          <w:rFonts w:ascii="arial" w:eastAsia="arial" w:hAnsi="arial" w:cs="arial"/>
          <w:b/>
          <w:i/>
          <w:strike w:val="0"/>
          <w:color w:val="0077CC"/>
          <w:sz w:val="28"/>
          <w:u w:val="single"/>
          <w:vertAlign w:val="baseline"/>
        </w:rPr>
        <w:t xml:space="preserve">Vaquero v. </w:t>
      </w:r>
      <w:r>
        <w:fldChar w:fldCharType="end"/>
      </w:r>
      <w:r>
        <w:rPr>
          <w:rFonts w:ascii="arial" w:eastAsia="arial" w:hAnsi="arial" w:cs="arial"/>
          <w:b/>
          <w:i/>
          <w:strike w:val="0"/>
          <w:color w:val="0077CC"/>
          <w:sz w:val="28"/>
          <w:u w:val="single"/>
          <w:vertAlign w:val="baseline"/>
        </w:rPr>
        <w:fldChar w:fldCharType="begin"/>
      </w:r>
      <w:r>
        <w:rPr>
          <w:rFonts w:ascii="arial" w:eastAsia="arial" w:hAnsi="arial" w:cs="arial"/>
          <w:b/>
          <w:i/>
          <w:strike w:val="0"/>
          <w:color w:val="0077CC"/>
          <w:sz w:val="28"/>
          <w:u w:val="single"/>
          <w:vertAlign w:val="baseline"/>
        </w:rPr>
        <w:instrText xml:space="preserve"> HYPERLINK </w:instrText>
      </w:r>
      <w:r>
        <w:rPr>
          <w:rFonts w:ascii="arial" w:eastAsia="arial" w:hAnsi="arial" w:cs="arial"/>
          <w:b/>
          <w:i/>
          <w:strike w:val="0"/>
          <w:color w:val="0077CC"/>
          <w:sz w:val="28"/>
          <w:u w:val="single"/>
          <w:vertAlign w:val="baseline"/>
        </w:rPr>
        <w:instrText xml:space="preserve"> </w:instrText>
      </w:r>
      <w:r>
        <w:rPr>
          <w:rFonts w:ascii="arial" w:eastAsia="arial" w:hAnsi="arial" w:cs="arial"/>
          <w:b/>
          <w:i/>
          <w:strike w:val="0"/>
          <w:color w:val="0077CC"/>
          <w:sz w:val="28"/>
          <w:u w:val="single"/>
          <w:vertAlign w:val="baseline"/>
        </w:rPr>
        <w:instrText>https://advance.lexis.com/api/document?collection=cases&amp;id=urn:contentItem:5N06-P4B1-F04B-N00M-00000-00&amp;context=</w:instrText>
      </w:r>
      <w:r>
        <w:rPr>
          <w:rFonts w:ascii="arial" w:eastAsia="arial" w:hAnsi="arial" w:cs="arial"/>
          <w:b/>
          <w:i/>
          <w:strike w:val="0"/>
          <w:color w:val="0077CC"/>
          <w:sz w:val="28"/>
          <w:u w:val="single"/>
          <w:vertAlign w:val="baseline"/>
        </w:rPr>
        <w:fldChar w:fldCharType="separate"/>
      </w:r>
      <w:r>
        <w:rPr>
          <w:rFonts w:ascii="arial" w:eastAsia="arial" w:hAnsi="arial" w:cs="arial"/>
          <w:b/>
          <w:i/>
          <w:strike w:val="0"/>
          <w:color w:val="0077CC"/>
          <w:sz w:val="28"/>
          <w:u w:val="single"/>
          <w:vertAlign w:val="baseline"/>
        </w:rPr>
        <w:t>Stoneledge</w:t>
      </w:r>
      <w:r>
        <w:rPr>
          <w:rFonts w:ascii="arial" w:eastAsia="arial" w:hAnsi="arial" w:cs="arial"/>
          <w:b/>
          <w:i/>
          <w:strike w:val="0"/>
          <w:color w:val="0077CC"/>
          <w:sz w:val="28"/>
          <w:u w:val="single"/>
          <w:vertAlign w:val="baseline"/>
        </w:rPr>
        <w:fldChar w:fldCharType="end"/>
      </w:r>
      <w:r>
        <w:rPr>
          <w:rFonts w:ascii="arial" w:eastAsia="arial" w:hAnsi="arial" w:cs="arial"/>
          <w:b/>
          <w:i/>
          <w:strike w:val="0"/>
          <w:color w:val="0077CC"/>
          <w:sz w:val="28"/>
          <w:u w:val="single"/>
          <w:vertAlign w:val="baseline"/>
        </w:rPr>
        <w:fldChar w:fldCharType="begin"/>
      </w:r>
      <w:r>
        <w:rPr>
          <w:rFonts w:ascii="arial" w:eastAsia="arial" w:hAnsi="arial" w:cs="arial"/>
          <w:b/>
          <w:i/>
          <w:strike w:val="0"/>
          <w:color w:val="0077CC"/>
          <w:sz w:val="28"/>
          <w:u w:val="single"/>
          <w:vertAlign w:val="baseline"/>
        </w:rPr>
        <w:instrText xml:space="preserve"> HYPERLINK </w:instrText>
      </w:r>
      <w:r>
        <w:rPr>
          <w:rFonts w:ascii="arial" w:eastAsia="arial" w:hAnsi="arial" w:cs="arial"/>
          <w:b/>
          <w:i/>
          <w:strike w:val="0"/>
          <w:color w:val="0077CC"/>
          <w:sz w:val="28"/>
          <w:u w:val="single"/>
          <w:vertAlign w:val="baseline"/>
        </w:rPr>
        <w:instrText xml:space="preserve"> </w:instrText>
      </w:r>
      <w:r>
        <w:rPr>
          <w:rFonts w:ascii="arial" w:eastAsia="arial" w:hAnsi="arial" w:cs="arial"/>
          <w:b/>
          <w:i/>
          <w:strike w:val="0"/>
          <w:color w:val="0077CC"/>
          <w:sz w:val="28"/>
          <w:u w:val="single"/>
          <w:vertAlign w:val="baseline"/>
        </w:rPr>
        <w:instrText>https://advance.lexis.com/api/document?collection=cases&amp;id=urn:contentItem:5N06-P4B1-F04B-N00M-00000-00&amp;context=</w:instrText>
      </w:r>
      <w:r>
        <w:rPr>
          <w:rFonts w:ascii="arial" w:eastAsia="arial" w:hAnsi="arial" w:cs="arial"/>
          <w:b/>
          <w:i/>
          <w:strike w:val="0"/>
          <w:color w:val="0077CC"/>
          <w:sz w:val="28"/>
          <w:u w:val="single"/>
          <w:vertAlign w:val="baseline"/>
        </w:rPr>
        <w:fldChar w:fldCharType="separate"/>
      </w:r>
      <w:r>
        <w:rPr>
          <w:rFonts w:ascii="arial" w:eastAsia="arial" w:hAnsi="arial" w:cs="arial"/>
          <w:b/>
          <w:i/>
          <w:strike w:val="0"/>
          <w:color w:val="0077CC"/>
          <w:sz w:val="28"/>
          <w:u w:val="single"/>
          <w:vertAlign w:val="baseline"/>
        </w:rPr>
        <w:t xml:space="preserve"> Furniture, LLC</w:t>
      </w:r>
      <w:r>
        <w:rPr>
          <w:rFonts w:ascii="arial" w:eastAsia="arial" w:hAnsi="arial" w:cs="arial"/>
          <w:b/>
          <w:i/>
          <w:strike w:val="0"/>
          <w:color w:val="0077CC"/>
          <w:sz w:val="28"/>
          <w:u w:val="single"/>
          <w:vertAlign w:val="baseline"/>
        </w:rPr>
        <w:fldChar w:fldCharType="end"/>
      </w:r>
    </w:p>
    <w:p>
      <w:pPr>
        <w:keepNext w:val="0"/>
        <w:widowControl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Court of Appeal of California, Second Appellate District, Division Seven</w:t>
      </w:r>
    </w:p>
    <w:p>
      <w:pPr>
        <w:keepNext w:val="0"/>
        <w:widowControl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February 28, 2017, Opinion Filed</w:t>
      </w:r>
    </w:p>
    <w:p>
      <w:pPr>
        <w:keepNext w:val="0"/>
        <w:widowControl w:val="0"/>
        <w:spacing w:before="120" w:after="0" w:line="260" w:lineRule="atLeast"/>
        <w:ind w:left="0" w:right="0" w:firstLine="0"/>
        <w:jc w:val="center"/>
        <w:sectPr>
          <w:type w:val="continuous"/>
          <w:pgMar w:top="840" w:right="1000" w:bottom="840" w:left="1000" w:header="400" w:footer="400"/>
          <w:pgNumType w:fmt="decimal"/>
          <w:cols w:num="1" w:space="240" w:equalWidth="1"/>
        </w:sectPr>
      </w:pPr>
      <w:r>
        <w:rPr>
          <w:rFonts w:ascii="arial" w:eastAsia="arial" w:hAnsi="arial" w:cs="arial"/>
          <w:b w:val="0"/>
          <w:i w:val="0"/>
          <w:strike w:val="0"/>
          <w:noProof w:val="0"/>
          <w:color w:val="000000"/>
          <w:position w:val="0"/>
          <w:sz w:val="20"/>
          <w:u w:val="none"/>
          <w:vertAlign w:val="baseline"/>
        </w:rPr>
        <w:t>B269657</w:t>
      </w:r>
    </w:p>
    <w:p>
      <w:pPr>
        <w:keepNext w:val="0"/>
        <w:widowControl w:val="0"/>
        <w:spacing w:after="0" w:line="240" w:lineRule="atLeast"/>
        <w:ind w:right="0"/>
        <w:jc w:val="both"/>
      </w:pPr>
    </w:p>
    <w:p>
      <w:pPr>
        <w:keepNext w:val="0"/>
        <w:widowControl w:val="0"/>
        <w:spacing w:before="200" w:after="0" w:line="240" w:lineRule="atLeast"/>
        <w:ind w:left="0" w:right="0" w:firstLine="0"/>
        <w:jc w:val="left"/>
      </w:pPr>
      <w:bookmarkStart w:id="1" w:name="Reporter"/>
      <w:bookmarkEnd w:id="1"/>
      <w:r>
        <w:rPr>
          <w:rFonts w:ascii="arial" w:eastAsia="arial" w:hAnsi="arial" w:cs="arial"/>
          <w:b/>
          <w:i w:val="0"/>
          <w:strike w:val="0"/>
          <w:noProof w:val="0"/>
          <w:color w:val="000000"/>
          <w:position w:val="0"/>
          <w:sz w:val="18"/>
          <w:u w:val="none"/>
          <w:vertAlign w:val="baseline"/>
        </w:rPr>
        <w:t>Reporter</w:t>
      </w:r>
    </w:p>
    <w:p>
      <w:pPr>
        <w:keepNext w:val="0"/>
        <w:widowControl w:val="0"/>
        <w:spacing w:after="0" w:line="240" w:lineRule="atLeast"/>
        <w:ind w:left="0" w:right="0" w:firstLine="0"/>
        <w:jc w:val="left"/>
        <w:sectPr>
          <w:type w:val="continuous"/>
          <w:pgMar w:top="840" w:right="1000" w:bottom="840" w:left="1000" w:header="400" w:footer="400"/>
          <w:pgNumType w:fmt="decimal"/>
          <w:cols w:num="1" w:space="240" w:equalWidth="1"/>
        </w:sectPr>
      </w:pPr>
      <w:r>
        <w:rPr>
          <w:rFonts w:ascii="arial" w:eastAsia="arial" w:hAnsi="arial" w:cs="arial"/>
          <w:b w:val="0"/>
          <w:i w:val="0"/>
          <w:strike w:val="0"/>
          <w:noProof w:val="0"/>
          <w:color w:val="000000"/>
          <w:position w:val="0"/>
          <w:sz w:val="18"/>
          <w:u w:val="none"/>
          <w:vertAlign w:val="baseline"/>
        </w:rPr>
        <w:t>9 Cal. App. 5th 98 *</w:t>
      </w:r>
      <w:r>
        <w:rPr>
          <w:rFonts w:ascii="arial" w:eastAsia="arial" w:hAnsi="arial" w:cs="arial"/>
          <w:b w:val="0"/>
          <w:i w:val="0"/>
          <w:strike w:val="0"/>
          <w:noProof w:val="0"/>
          <w:color w:val="000000"/>
          <w:position w:val="0"/>
          <w:sz w:val="18"/>
          <w:u w:val="none"/>
          <w:vertAlign w:val="baseline"/>
        </w:rPr>
        <w:t xml:space="preserve">; </w:t>
      </w:r>
      <w:r>
        <w:rPr>
          <w:rFonts w:ascii="arial" w:eastAsia="arial" w:hAnsi="arial" w:cs="arial"/>
          <w:b w:val="0"/>
          <w:i w:val="0"/>
          <w:strike w:val="0"/>
          <w:noProof w:val="0"/>
          <w:color w:val="000000"/>
          <w:position w:val="0"/>
          <w:sz w:val="18"/>
          <w:u w:val="none"/>
          <w:vertAlign w:val="baseline"/>
        </w:rPr>
        <w:t>214 Cal. Rptr. 3d 661 **</w:t>
      </w:r>
      <w:r>
        <w:rPr>
          <w:rFonts w:ascii="arial" w:eastAsia="arial" w:hAnsi="arial" w:cs="arial"/>
          <w:b w:val="0"/>
          <w:i w:val="0"/>
          <w:strike w:val="0"/>
          <w:noProof w:val="0"/>
          <w:color w:val="000000"/>
          <w:position w:val="0"/>
          <w:sz w:val="18"/>
          <w:u w:val="none"/>
          <w:vertAlign w:val="baseline"/>
        </w:rPr>
        <w:t xml:space="preserve">; </w:t>
      </w:r>
      <w:r>
        <w:rPr>
          <w:rFonts w:ascii="arial" w:eastAsia="arial" w:hAnsi="arial" w:cs="arial"/>
          <w:b w:val="0"/>
          <w:i w:val="0"/>
          <w:strike w:val="0"/>
          <w:noProof w:val="0"/>
          <w:color w:val="000000"/>
          <w:position w:val="0"/>
          <w:sz w:val="18"/>
          <w:u w:val="none"/>
          <w:vertAlign w:val="baseline"/>
        </w:rPr>
        <w:t>2017 Cal. App. LEXIS 165 ***</w:t>
      </w:r>
      <w:r>
        <w:rPr>
          <w:rFonts w:ascii="arial" w:eastAsia="arial" w:hAnsi="arial" w:cs="arial"/>
          <w:b w:val="0"/>
          <w:i w:val="0"/>
          <w:strike w:val="0"/>
          <w:noProof w:val="0"/>
          <w:color w:val="000000"/>
          <w:position w:val="0"/>
          <w:sz w:val="18"/>
          <w:u w:val="none"/>
          <w:vertAlign w:val="baseline"/>
        </w:rPr>
        <w:t xml:space="preserve">; </w:t>
      </w:r>
      <w:r>
        <w:rPr>
          <w:rFonts w:ascii="arial" w:eastAsia="arial" w:hAnsi="arial" w:cs="arial"/>
          <w:b w:val="0"/>
          <w:i w:val="0"/>
          <w:strike w:val="0"/>
          <w:noProof w:val="0"/>
          <w:color w:val="000000"/>
          <w:position w:val="0"/>
          <w:sz w:val="18"/>
          <w:u w:val="none"/>
          <w:vertAlign w:val="baseline"/>
        </w:rPr>
        <w:t>2017 WL 770635</w: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RICARDO BERMUDEZ VAQUERO et al., Plaintiffs and Appellants, v.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FURNITURE, LLC, Defendant and Respondent.</w:t>
      </w:r>
    </w:p>
    <w:p>
      <w:pPr>
        <w:keepNext w:val="0"/>
        <w:widowControl w:val="0"/>
        <w:spacing w:before="240" w:after="0" w:line="260" w:lineRule="atLeast"/>
        <w:ind w:left="0" w:right="0" w:firstLine="0"/>
        <w:jc w:val="left"/>
      </w:pPr>
      <w:bookmarkStart w:id="2" w:name="Subsequent History"/>
      <w:bookmarkEnd w:id="2"/>
      <w:r>
        <w:rPr>
          <w:rFonts w:ascii="arial" w:eastAsia="arial" w:hAnsi="arial" w:cs="arial"/>
          <w:b/>
          <w:i w:val="0"/>
          <w:strike w:val="0"/>
          <w:noProof w:val="0"/>
          <w:color w:val="000000"/>
          <w:position w:val="0"/>
          <w:sz w:val="20"/>
          <w:u w:val="none"/>
          <w:vertAlign w:val="baseline"/>
        </w:rPr>
        <w:t>Subsequent History:</w:t>
      </w:r>
      <w:r>
        <w:rPr>
          <w:rFonts w:ascii="arial" w:eastAsia="arial" w:hAnsi="arial" w:cs="arial"/>
          <w:b w:val="0"/>
          <w:i w:val="0"/>
          <w:strike w:val="0"/>
          <w:noProof w:val="0"/>
          <w:color w:val="000000"/>
          <w:position w:val="0"/>
          <w:sz w:val="20"/>
          <w:u w:val="none"/>
          <w:vertAlign w:val="baseline"/>
        </w:rPr>
        <w:t xml:space="preserve"> Modified by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https://advance.lexis.com/api/document?collection=cases&amp;id=urn:contentItem:5N4G-D2V1-F04B-N06K-00000-00&amp;context=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xml:space="preserve">Vaquero v. </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https://advance.lexis.com/api/document?collection=cases&amp;id=urn:contentItem:5N4G-D2V1-F04B-N06K-00000-00&amp;context=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i/>
          <w:strike w:val="0"/>
          <w:noProof w:val="0"/>
          <w:color w:val="0077CC"/>
          <w:position w:val="0"/>
          <w:sz w:val="20"/>
          <w:u w:val="single"/>
          <w:vertAlign w:val="baseline"/>
        </w:rPr>
        <w:t>Stoneledge</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i/>
          <w:strike w:val="0"/>
          <w:noProof w:val="0"/>
          <w:color w:val="0077CC"/>
          <w:position w:val="0"/>
          <w:sz w:val="20"/>
          <w:u w:val="single"/>
          <w:vertAlign w:val="baseline"/>
        </w:rPr>
        <w:fldChar w:fldCharType="begin"/>
      </w:r>
      <w:r>
        <w:rPr>
          <w:rFonts w:ascii="arial" w:eastAsia="arial" w:hAnsi="arial" w:cs="arial"/>
          <w:b/>
          <w:i/>
          <w:strike w:val="0"/>
          <w:noProof w:val="0"/>
          <w:color w:val="0077CC"/>
          <w:position w:val="0"/>
          <w:sz w:val="20"/>
          <w:u w:val="single"/>
          <w:vertAlign w:val="baseline"/>
        </w:rPr>
        <w:instrText xml:space="preserve"> HYPERLINK </w:instrText>
      </w:r>
      <w:r>
        <w:rPr>
          <w:rFonts w:ascii="arial" w:eastAsia="arial" w:hAnsi="arial" w:cs="arial"/>
          <w:b/>
          <w:i/>
          <w:strike w:val="0"/>
          <w:noProof w:val="0"/>
          <w:color w:val="0077CC"/>
          <w:position w:val="0"/>
          <w:sz w:val="20"/>
          <w:u w:val="single"/>
          <w:vertAlign w:val="baseline"/>
        </w:rPr>
        <w:instrText xml:space="preserve"> </w:instrText>
      </w:r>
      <w:r>
        <w:rPr>
          <w:rFonts w:ascii="arial" w:eastAsia="arial" w:hAnsi="arial" w:cs="arial"/>
          <w:b/>
          <w:i/>
          <w:strike w:val="0"/>
          <w:noProof w:val="0"/>
          <w:color w:val="0077CC"/>
          <w:position w:val="0"/>
          <w:sz w:val="20"/>
          <w:u w:val="single"/>
          <w:vertAlign w:val="baseline"/>
        </w:rPr>
        <w:instrText>https://advance.lexis.com/api/document?collection=cases&amp;id=urn:contentItem:5N4G-D2V1-F04B-N06K-00000-00&amp;context=</w:instrText>
      </w:r>
      <w:r>
        <w:rPr>
          <w:rFonts w:ascii="arial" w:eastAsia="arial" w:hAnsi="arial" w:cs="arial"/>
          <w:b/>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Furniture LLC, 2017 Cal. App. LEXIS 250 (Cal. App. 2d Dist., Mar. 20, 2017)</w:t>
      </w:r>
      <w:r>
        <w:rPr>
          <w:rFonts w:ascii="arial" w:eastAsia="arial" w:hAnsi="arial" w:cs="arial"/>
          <w:b/>
          <w:i/>
          <w:strike w:val="0"/>
          <w:noProof w:val="0"/>
          <w:color w:val="0077CC"/>
          <w:position w:val="0"/>
          <w:sz w:val="20"/>
          <w:u w:val="single"/>
          <w:vertAlign w:val="baseline"/>
        </w:rPr>
        <w:fldChar w:fldCharType="end"/>
      </w:r>
    </w:p>
    <w:p>
      <w:pPr>
        <w:keepNext w:val="0"/>
        <w:widowControl w:val="0"/>
        <w:spacing w:before="24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Request granted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https://advance.lexis.com/api/document?collection=cases&amp;id=urn:contentItem:5NK2-WR11-F04B-P0CY-00000-00&amp;context=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xml:space="preserve">Vaquero v. </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https://advance.lexis.com/api/document?collection=cases&amp;id=urn:contentItem:5NK2-WR11-F04B-P0CY-00000-00&amp;context=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i/>
          <w:strike w:val="0"/>
          <w:noProof w:val="0"/>
          <w:color w:val="0077CC"/>
          <w:position w:val="0"/>
          <w:sz w:val="20"/>
          <w:u w:val="single"/>
          <w:vertAlign w:val="baseline"/>
        </w:rPr>
        <w:t>Stoneledge</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i/>
          <w:strike w:val="0"/>
          <w:noProof w:val="0"/>
          <w:color w:val="0077CC"/>
          <w:position w:val="0"/>
          <w:sz w:val="20"/>
          <w:u w:val="single"/>
          <w:vertAlign w:val="baseline"/>
        </w:rPr>
        <w:fldChar w:fldCharType="begin"/>
      </w:r>
      <w:r>
        <w:rPr>
          <w:rFonts w:ascii="arial" w:eastAsia="arial" w:hAnsi="arial" w:cs="arial"/>
          <w:b/>
          <w:i/>
          <w:strike w:val="0"/>
          <w:noProof w:val="0"/>
          <w:color w:val="0077CC"/>
          <w:position w:val="0"/>
          <w:sz w:val="20"/>
          <w:u w:val="single"/>
          <w:vertAlign w:val="baseline"/>
        </w:rPr>
        <w:instrText xml:space="preserve"> HYPERLINK </w:instrText>
      </w:r>
      <w:r>
        <w:rPr>
          <w:rFonts w:ascii="arial" w:eastAsia="arial" w:hAnsi="arial" w:cs="arial"/>
          <w:b/>
          <w:i/>
          <w:strike w:val="0"/>
          <w:noProof w:val="0"/>
          <w:color w:val="0077CC"/>
          <w:position w:val="0"/>
          <w:sz w:val="20"/>
          <w:u w:val="single"/>
          <w:vertAlign w:val="baseline"/>
        </w:rPr>
        <w:instrText xml:space="preserve"> </w:instrText>
      </w:r>
      <w:r>
        <w:rPr>
          <w:rFonts w:ascii="arial" w:eastAsia="arial" w:hAnsi="arial" w:cs="arial"/>
          <w:b/>
          <w:i/>
          <w:strike w:val="0"/>
          <w:noProof w:val="0"/>
          <w:color w:val="0077CC"/>
          <w:position w:val="0"/>
          <w:sz w:val="20"/>
          <w:u w:val="single"/>
          <w:vertAlign w:val="baseline"/>
        </w:rPr>
        <w:instrText>https://advance.lexis.com/api/document?collection=cases&amp;id=urn:contentItem:5NK2-WR11-F04B-P0CY-00000-00&amp;context=</w:instrText>
      </w:r>
      <w:r>
        <w:rPr>
          <w:rFonts w:ascii="arial" w:eastAsia="arial" w:hAnsi="arial" w:cs="arial"/>
          <w:b/>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Furniture, LLC, 2017 Cal. LEXIS 3586 (Cal., Apr. 24, 2017)</w:t>
      </w:r>
      <w:r>
        <w:rPr>
          <w:rFonts w:ascii="arial" w:eastAsia="arial" w:hAnsi="arial" w:cs="arial"/>
          <w:b/>
          <w:i/>
          <w:strike w:val="0"/>
          <w:noProof w:val="0"/>
          <w:color w:val="0077CC"/>
          <w:position w:val="0"/>
          <w:sz w:val="20"/>
          <w:u w:val="single"/>
          <w:vertAlign w:val="baseline"/>
        </w:rPr>
        <w:fldChar w:fldCharType="end"/>
      </w:r>
    </w:p>
    <w:p>
      <w:pPr>
        <w:keepNext w:val="0"/>
        <w:widowControl w:val="0"/>
        <w:spacing w:before="24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Time for Granting or Denying Review Extended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https://advance.lexis.com/api/document?collection=cases&amp;id=urn:contentItem:5NRM-G5D1-F04B-P183-00000-00&amp;context=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xml:space="preserve">Bermudez Vaquero v. </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https://advance.lexis.com/api/document?collection=cases&amp;id=urn:contentItem:5NRM-G5D1-F04B-P183-00000-00&amp;context=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i/>
          <w:strike w:val="0"/>
          <w:noProof w:val="0"/>
          <w:color w:val="0077CC"/>
          <w:position w:val="0"/>
          <w:sz w:val="20"/>
          <w:u w:val="single"/>
          <w:vertAlign w:val="baseline"/>
        </w:rPr>
        <w:t>Stoneledge</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i/>
          <w:strike w:val="0"/>
          <w:noProof w:val="0"/>
          <w:color w:val="0077CC"/>
          <w:position w:val="0"/>
          <w:sz w:val="20"/>
          <w:u w:val="single"/>
          <w:vertAlign w:val="baseline"/>
        </w:rPr>
        <w:fldChar w:fldCharType="begin"/>
      </w:r>
      <w:r>
        <w:rPr>
          <w:rFonts w:ascii="arial" w:eastAsia="arial" w:hAnsi="arial" w:cs="arial"/>
          <w:b/>
          <w:i/>
          <w:strike w:val="0"/>
          <w:noProof w:val="0"/>
          <w:color w:val="0077CC"/>
          <w:position w:val="0"/>
          <w:sz w:val="20"/>
          <w:u w:val="single"/>
          <w:vertAlign w:val="baseline"/>
        </w:rPr>
        <w:instrText xml:space="preserve"> HYPERLINK </w:instrText>
      </w:r>
      <w:r>
        <w:rPr>
          <w:rFonts w:ascii="arial" w:eastAsia="arial" w:hAnsi="arial" w:cs="arial"/>
          <w:b/>
          <w:i/>
          <w:strike w:val="0"/>
          <w:noProof w:val="0"/>
          <w:color w:val="0077CC"/>
          <w:position w:val="0"/>
          <w:sz w:val="20"/>
          <w:u w:val="single"/>
          <w:vertAlign w:val="baseline"/>
        </w:rPr>
        <w:instrText xml:space="preserve"> </w:instrText>
      </w:r>
      <w:r>
        <w:rPr>
          <w:rFonts w:ascii="arial" w:eastAsia="arial" w:hAnsi="arial" w:cs="arial"/>
          <w:b/>
          <w:i/>
          <w:strike w:val="0"/>
          <w:noProof w:val="0"/>
          <w:color w:val="0077CC"/>
          <w:position w:val="0"/>
          <w:sz w:val="20"/>
          <w:u w:val="single"/>
          <w:vertAlign w:val="baseline"/>
        </w:rPr>
        <w:instrText>https://advance.lexis.com/api/document?collection=cases&amp;id=urn:contentItem:5NRM-G5D1-F04B-P183-00000-00&amp;context=</w:instrText>
      </w:r>
      <w:r>
        <w:rPr>
          <w:rFonts w:ascii="arial" w:eastAsia="arial" w:hAnsi="arial" w:cs="arial"/>
          <w:b/>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Furniture, LLC., 2017 Cal. LEXIS 4172 (Cal., May 26, 2017)</w:t>
      </w:r>
      <w:r>
        <w:rPr>
          <w:rFonts w:ascii="arial" w:eastAsia="arial" w:hAnsi="arial" w:cs="arial"/>
          <w:b/>
          <w:i/>
          <w:strike w:val="0"/>
          <w:noProof w:val="0"/>
          <w:color w:val="0077CC"/>
          <w:position w:val="0"/>
          <w:sz w:val="20"/>
          <w:u w:val="single"/>
          <w:vertAlign w:val="baseline"/>
        </w:rPr>
        <w:fldChar w:fldCharType="end"/>
      </w:r>
    </w:p>
    <w:p>
      <w:pPr>
        <w:keepNext w:val="0"/>
        <w:widowControl w:val="0"/>
        <w:spacing w:before="24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Review denied by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https://advance.lexis.com/api/document?collection=cases&amp;id=urn:contentItem:5NVM-DJ01-F04B-P1H1-00000-00&amp;context=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xml:space="preserve">Vaquero v. </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https://advance.lexis.com/api/document?collection=cases&amp;id=urn:contentItem:5NVM-DJ01-F04B-P1H1-00000-00&amp;context=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i/>
          <w:strike w:val="0"/>
          <w:noProof w:val="0"/>
          <w:color w:val="0077CC"/>
          <w:position w:val="0"/>
          <w:sz w:val="20"/>
          <w:u w:val="single"/>
          <w:vertAlign w:val="baseline"/>
        </w:rPr>
        <w:t>Stoneledge</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i/>
          <w:strike w:val="0"/>
          <w:noProof w:val="0"/>
          <w:color w:val="0077CC"/>
          <w:position w:val="0"/>
          <w:sz w:val="20"/>
          <w:u w:val="single"/>
          <w:vertAlign w:val="baseline"/>
        </w:rPr>
        <w:fldChar w:fldCharType="begin"/>
      </w:r>
      <w:r>
        <w:rPr>
          <w:rFonts w:ascii="arial" w:eastAsia="arial" w:hAnsi="arial" w:cs="arial"/>
          <w:b/>
          <w:i/>
          <w:strike w:val="0"/>
          <w:noProof w:val="0"/>
          <w:color w:val="0077CC"/>
          <w:position w:val="0"/>
          <w:sz w:val="20"/>
          <w:u w:val="single"/>
          <w:vertAlign w:val="baseline"/>
        </w:rPr>
        <w:instrText xml:space="preserve"> HYPERLINK </w:instrText>
      </w:r>
      <w:r>
        <w:rPr>
          <w:rFonts w:ascii="arial" w:eastAsia="arial" w:hAnsi="arial" w:cs="arial"/>
          <w:b/>
          <w:i/>
          <w:strike w:val="0"/>
          <w:noProof w:val="0"/>
          <w:color w:val="0077CC"/>
          <w:position w:val="0"/>
          <w:sz w:val="20"/>
          <w:u w:val="single"/>
          <w:vertAlign w:val="baseline"/>
        </w:rPr>
        <w:instrText xml:space="preserve"> </w:instrText>
      </w:r>
      <w:r>
        <w:rPr>
          <w:rFonts w:ascii="arial" w:eastAsia="arial" w:hAnsi="arial" w:cs="arial"/>
          <w:b/>
          <w:i/>
          <w:strike w:val="0"/>
          <w:noProof w:val="0"/>
          <w:color w:val="0077CC"/>
          <w:position w:val="0"/>
          <w:sz w:val="20"/>
          <w:u w:val="single"/>
          <w:vertAlign w:val="baseline"/>
        </w:rPr>
        <w:instrText>https://advance.lexis.com/api/document?collection=cases&amp;id=urn:contentItem:5NVM-DJ01-F04B-P1H1-00000-00&amp;context=</w:instrText>
      </w:r>
      <w:r>
        <w:rPr>
          <w:rFonts w:ascii="arial" w:eastAsia="arial" w:hAnsi="arial" w:cs="arial"/>
          <w:b/>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Furniture, 2017 Cal. LEXIS 4669 (Cal., June 21, 2017)</w:t>
      </w:r>
      <w:r>
        <w:rPr>
          <w:rFonts w:ascii="arial" w:eastAsia="arial" w:hAnsi="arial" w:cs="arial"/>
          <w:b/>
          <w:i/>
          <w:strike w:val="0"/>
          <w:noProof w:val="0"/>
          <w:color w:val="0077CC"/>
          <w:position w:val="0"/>
          <w:sz w:val="20"/>
          <w:u w:val="single"/>
          <w:vertAlign w:val="baseline"/>
        </w:rPr>
        <w:fldChar w:fldCharType="end"/>
      </w:r>
    </w:p>
    <w:p>
      <w:pPr>
        <w:keepNext w:val="0"/>
        <w:widowControl w:val="0"/>
        <w:spacing w:before="240" w:after="0" w:line="260" w:lineRule="atLeast"/>
        <w:ind w:left="0" w:right="0" w:firstLine="0"/>
        <w:jc w:val="both"/>
      </w:pPr>
      <w:bookmarkStart w:id="3" w:name="Prior History"/>
      <w:bookmarkEnd w:id="3"/>
      <w:r>
        <w:rPr>
          <w:rFonts w:ascii="arial" w:eastAsia="arial" w:hAnsi="arial" w:cs="arial"/>
          <w:b/>
          <w:i w:val="0"/>
          <w:strike w:val="0"/>
          <w:noProof w:val="0"/>
          <w:color w:val="000000"/>
          <w:position w:val="0"/>
          <w:sz w:val="20"/>
          <w:u w:val="none"/>
          <w:vertAlign w:val="baseline"/>
        </w:rPr>
        <w:t>Prior History:</w:t>
      </w:r>
      <w:r>
        <w:rPr>
          <w:rFonts w:ascii="arial" w:eastAsia="arial" w:hAnsi="arial" w:cs="arial"/>
          <w:b w:val="0"/>
          <w:i w:val="0"/>
          <w:strike w:val="0"/>
          <w:noProof w:val="0"/>
          <w:color w:val="000000"/>
          <w:position w:val="0"/>
          <w:sz w:val="20"/>
          <w:u w:val="none"/>
          <w:vertAlign w:val="baseline"/>
        </w:rPr>
        <w:t> </w:t>
      </w:r>
      <w:bookmarkStart w:id="4" w:name="Bookmark_para_1"/>
      <w:bookmarkEnd w:id="4"/>
      <w:r>
        <w:rPr>
          <w:rFonts w:ascii="arial" w:eastAsia="arial" w:hAnsi="arial" w:cs="arial"/>
          <w:b/>
          <w:i w:val="0"/>
          <w:strike w:val="0"/>
          <w:noProof w:val="0"/>
          <w:color w:val="000000"/>
          <w:position w:val="0"/>
          <w:sz w:val="20"/>
          <w:u w:val="none"/>
          <w:vertAlign w:val="baseline"/>
        </w:rPr>
        <w:t> [***1] </w:t>
      </w:r>
      <w:r>
        <w:rPr>
          <w:rFonts w:ascii="arial" w:eastAsia="arial" w:hAnsi="arial" w:cs="arial"/>
          <w:b w:val="0"/>
          <w:i w:val="0"/>
          <w:strike w:val="0"/>
          <w:noProof w:val="0"/>
          <w:color w:val="000000"/>
          <w:position w:val="0"/>
          <w:sz w:val="20"/>
          <w:u w:val="none"/>
          <w:vertAlign w:val="baseline"/>
        </w:rPr>
        <w:t>APPEAL from a judgment of the Superior Court of Los Angeles County, No. BC522676, Elihu Berle, Judge.</w:t>
      </w:r>
    </w:p>
    <w:p>
      <w:pPr>
        <w:keepNext w:val="0"/>
        <w:widowControl w:val="0"/>
        <w:spacing w:before="240" w:after="0" w:line="260" w:lineRule="atLeast"/>
        <w:ind w:left="0" w:right="0" w:firstLine="0"/>
        <w:jc w:val="left"/>
      </w:pPr>
      <w:r>
        <w:br/>
      </w:r>
      <w:r>
        <w:fldChar w:fldCharType="begin"/>
      </w:r>
      <w:r>
        <w:instrText xml:space="preserve"> HYPERLINK </w:instrText>
      </w:r>
      <w:r>
        <w:instrText xml:space="preserve"> </w:instrText>
      </w:r>
      <w:r>
        <w:instrText>https://advance.lexis.com/api/document?collection=cases&amp;id=urn:contentItem:5JYN-V911-F04K-V0SB-00000-00&amp;context=</w:instrText>
      </w:r>
      <w:r>
        <w:fldChar w:fldCharType="separate"/>
      </w:r>
      <w:r>
        <w:rPr>
          <w:rFonts w:ascii="arial" w:eastAsia="arial" w:hAnsi="arial" w:cs="arial"/>
          <w:b w:val="0"/>
          <w:i/>
          <w:strike w:val="0"/>
          <w:color w:val="0077CC"/>
          <w:sz w:val="20"/>
          <w:u w:val="single"/>
          <w:vertAlign w:val="baseline"/>
        </w:rPr>
        <w:t>Vaquero v. Ashley Furniture Indus., 824 F.3d 1150, 2016 U.S. App. LEXIS 10365 (9th Cir. Cal., June 8, 2016)</w:t>
      </w:r>
      <w:r>
        <w:fldChar w:fldCharType="end"/>
      </w:r>
    </w:p>
    <w:p>
      <w:pPr>
        <w:keepNext w:val="0"/>
        <w:widowControl w:val="0"/>
        <w:spacing w:before="240" w:after="0" w:line="260" w:lineRule="atLeast"/>
        <w:ind w:left="0" w:right="0" w:firstLine="0"/>
        <w:jc w:val="both"/>
      </w:pPr>
      <w:bookmarkStart w:id="5" w:name="Disposition"/>
      <w:bookmarkEnd w:id="5"/>
      <w:r>
        <w:rPr>
          <w:rFonts w:ascii="arial" w:eastAsia="arial" w:hAnsi="arial" w:cs="arial"/>
          <w:b/>
          <w:i w:val="0"/>
          <w:strike w:val="0"/>
          <w:noProof w:val="0"/>
          <w:color w:val="000000"/>
          <w:position w:val="0"/>
          <w:sz w:val="20"/>
          <w:u w:val="none"/>
          <w:vertAlign w:val="baseline"/>
        </w:rPr>
        <w:t>Disposition:</w:t>
      </w:r>
      <w:r>
        <w:rPr>
          <w:rFonts w:ascii="arial" w:eastAsia="arial" w:hAnsi="arial" w:cs="arial"/>
          <w:b w:val="0"/>
          <w:i w:val="0"/>
          <w:strike w:val="0"/>
          <w:noProof w:val="0"/>
          <w:color w:val="000000"/>
          <w:position w:val="0"/>
          <w:sz w:val="20"/>
          <w:u w:val="none"/>
          <w:vertAlign w:val="baseline"/>
        </w:rPr>
        <w:t> </w:t>
      </w:r>
      <w:bookmarkStart w:id="6" w:name="Bookmark_clspara_4"/>
      <w:bookmarkEnd w:id="6"/>
      <w:r>
        <w:rPr>
          <w:rFonts w:ascii="arial" w:eastAsia="arial" w:hAnsi="arial" w:cs="arial"/>
          <w:b w:val="0"/>
          <w:i w:val="0"/>
          <w:strike w:val="0"/>
          <w:noProof w:val="0"/>
          <w:color w:val="000000"/>
          <w:position w:val="0"/>
          <w:sz w:val="20"/>
          <w:u w:val="none"/>
          <w:vertAlign w:val="baseline"/>
        </w:rPr>
        <w:t>Reversed and remanded with directions.</w:t>
      </w:r>
    </w:p>
    <w:p>
      <w:pPr>
        <w:keepNext/>
        <w:widowControl w:val="0"/>
        <w:spacing w:before="240" w:after="0" w:line="340" w:lineRule="atLeast"/>
        <w:ind w:left="0" w:right="0" w:firstLine="0"/>
        <w:jc w:val="left"/>
      </w:pPr>
      <w:bookmarkStart w:id="7" w:name="Core Terms"/>
      <w:bookmarkEnd w:id="7"/>
      <w:r>
        <w:rPr>
          <w:rFonts w:ascii="arial" w:eastAsia="arial" w:hAnsi="arial" w:cs="arial"/>
          <w:b/>
          <w:i w:val="0"/>
          <w:strike w:val="0"/>
          <w:noProof w:val="0"/>
          <w:color w:val="000000"/>
          <w:position w:val="0"/>
          <w:sz w:val="28"/>
          <w:u w:val="none"/>
          <w:vertAlign w:val="baseline"/>
        </w:rPr>
        <w:t>Core Terms</w:t>
      </w:r>
    </w:p>
    <w:p>
      <w:pPr>
        <w:spacing w:line="60" w:lineRule="exact"/>
      </w:pPr>
      <w:r>
        <w:pict>
          <v:line id="_x0000_s1027" style="position:absolute;z-index:251658240" from="0,2pt" to="251pt,2pt" strokecolor="#009ddb" strokeweight="2pt">
            <v:stroke linestyle="single"/>
            <w10:wrap type="topAndBottom"/>
          </v:line>
        </w:pic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rest period, employees, wage order, sales associate, compensate, commissions, wages, hours worked, piece-rate, separately, rest break, earn, compensation plan, commission agreement, minimum wage, nonproductive, trial court, cause of action, requires, compensation system, per hour, applies, piece rate, guaranteed, deducted, hourly, sales, pay period, Weekly, plaintiffs'</w:t>
      </w:r>
    </w:p>
    <w:p>
      <w:pPr>
        <w:keepNext/>
        <w:widowControl w:val="0"/>
        <w:spacing w:before="240" w:after="0" w:line="340" w:lineRule="atLeast"/>
        <w:ind w:left="0" w:right="0" w:firstLine="0"/>
        <w:jc w:val="left"/>
      </w:pPr>
      <w:bookmarkStart w:id="8" w:name="Case Summary"/>
      <w:bookmarkEnd w:id="8"/>
      <w:r>
        <w:rPr>
          <w:rFonts w:ascii="arial" w:eastAsia="arial" w:hAnsi="arial" w:cs="arial"/>
          <w:b/>
          <w:i w:val="0"/>
          <w:strike w:val="0"/>
          <w:noProof w:val="0"/>
          <w:color w:val="000000"/>
          <w:position w:val="0"/>
          <w:sz w:val="28"/>
          <w:u w:val="none"/>
          <w:vertAlign w:val="baseline"/>
        </w:rPr>
        <w:t>Case Summary</w:t>
      </w:r>
    </w:p>
    <w:p>
      <w:pPr>
        <w:spacing w:line="60" w:lineRule="exact"/>
      </w:pPr>
      <w:r>
        <w:pict>
          <v:line id="_x0000_s1028" style="position:absolute;z-index:251660288" from="0,2pt" to="251pt,2pt" strokecolor="#009ddb" strokeweight="2pt">
            <v:stroke linestyle="single"/>
            <w10:wrap type="topAndBottom"/>
          </v:line>
        </w:pict>
      </w:r>
    </w:p>
    <w:p>
      <w:pPr>
        <w:spacing w:line="120" w:lineRule="exact"/>
      </w:pPr>
    </w:p>
    <w:p>
      <w:pPr>
        <w:keepNext w:val="0"/>
        <w:widowControl w:val="0"/>
        <w:spacing w:before="240" w:after="0" w:line="260" w:lineRule="atLeast"/>
        <w:ind w:left="0" w:right="0" w:firstLine="0"/>
        <w:jc w:val="left"/>
      </w:pPr>
      <w:bookmarkStart w:id="9" w:name="Overview"/>
      <w:bookmarkEnd w:id="9"/>
      <w:r>
        <w:rPr>
          <w:rFonts w:ascii="arial" w:eastAsia="arial" w:hAnsi="arial" w:cs="arial"/>
          <w:b/>
          <w:i w:val="0"/>
          <w:strike w:val="0"/>
          <w:noProof w:val="0"/>
          <w:color w:val="000000"/>
          <w:position w:val="0"/>
          <w:sz w:val="20"/>
          <w:u w:val="none"/>
          <w:vertAlign w:val="baseline"/>
        </w:rPr>
        <w:t>Overview</w:t>
      </w:r>
    </w:p>
    <w:p>
      <w:pPr>
        <w:keepNext w:val="0"/>
        <w:widowControl w:val="0"/>
        <w:spacing w:before="240" w:after="0" w:line="260" w:lineRule="atLeast"/>
        <w:ind w:left="0" w:right="0" w:firstLine="0"/>
        <w:jc w:val="both"/>
      </w:pPr>
      <w:bookmarkStart w:id="10" w:name="Bookmark_clspara_2"/>
      <w:bookmarkEnd w:id="10"/>
      <w:r>
        <w:rPr>
          <w:rFonts w:ascii="arial" w:eastAsia="arial" w:hAnsi="arial" w:cs="arial"/>
          <w:b w:val="0"/>
          <w:i w:val="0"/>
          <w:strike w:val="0"/>
          <w:noProof w:val="0"/>
          <w:color w:val="000000"/>
          <w:position w:val="0"/>
          <w:sz w:val="20"/>
          <w:u w:val="none"/>
          <w:vertAlign w:val="baseline"/>
        </w:rPr>
        <w:t xml:space="preserve">HOLDINGS: [1]-Sales employees who were paid on commission were entitled under Wage Order No. 7 (Cal. Code Regs. tit. 8, § 11070) to receive separate compensation for rest periods; [2]-Keeping track of hours worked, including rest periods, and paying a guaranteed minimum hourly rate as an advance on commissions earned in later pay periods did not satisfy the employer's obligation because the formula it used for determining commissions did not include any component that directly compensated the employees for rest periods, with the result that employees who were paid by commission received the same amount of compensation regardless of whether they took rest periods; [3]-The trial court thus erred in granting summary adjudication on the employees' cause of action for violation of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Lab. Code, § 226.7</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and in ruling that derivative causes of action failed.</w:t>
      </w:r>
    </w:p>
    <w:p>
      <w:pPr>
        <w:keepNext w:val="0"/>
        <w:widowControl w:val="0"/>
        <w:spacing w:before="240" w:after="0" w:line="260" w:lineRule="atLeast"/>
        <w:ind w:left="0" w:right="0" w:firstLine="0"/>
        <w:jc w:val="left"/>
      </w:pPr>
      <w:bookmarkStart w:id="11" w:name="Outcome"/>
      <w:bookmarkEnd w:id="11"/>
      <w:r>
        <w:rPr>
          <w:rFonts w:ascii="arial" w:eastAsia="arial" w:hAnsi="arial" w:cs="arial"/>
          <w:b/>
          <w:i w:val="0"/>
          <w:strike w:val="0"/>
          <w:noProof w:val="0"/>
          <w:color w:val="000000"/>
          <w:position w:val="0"/>
          <w:sz w:val="20"/>
          <w:u w:val="none"/>
          <w:vertAlign w:val="baseline"/>
        </w:rPr>
        <w:t>Outcome</w:t>
      </w:r>
    </w:p>
    <w:p>
      <w:pPr>
        <w:keepNext w:val="0"/>
        <w:widowControl w:val="0"/>
        <w:spacing w:after="0" w:line="260" w:lineRule="atLeast"/>
        <w:ind w:left="0" w:right="0" w:firstLine="0"/>
        <w:jc w:val="both"/>
      </w:pPr>
      <w:bookmarkStart w:id="12" w:name="Bookmark_clspara_3"/>
      <w:bookmarkEnd w:id="12"/>
      <w:r>
        <w:rPr>
          <w:rFonts w:ascii="arial" w:eastAsia="arial" w:hAnsi="arial" w:cs="arial"/>
          <w:b w:val="0"/>
          <w:i w:val="0"/>
          <w:strike w:val="0"/>
          <w:noProof w:val="0"/>
          <w:color w:val="000000"/>
          <w:position w:val="0"/>
          <w:sz w:val="20"/>
          <w:u w:val="none"/>
          <w:vertAlign w:val="baseline"/>
        </w:rPr>
        <w:t>Reversed and remanded.</w:t>
      </w:r>
    </w:p>
    <w:p>
      <w:pPr>
        <w:keepNext/>
        <w:widowControl w:val="0"/>
        <w:spacing w:before="240" w:after="0" w:line="340" w:lineRule="atLeast"/>
        <w:ind w:left="0" w:right="0" w:firstLine="0"/>
        <w:jc w:val="left"/>
      </w:pPr>
      <w:bookmarkStart w:id="13" w:name="LexisNexis® Headnotes"/>
      <w:bookmarkEnd w:id="13"/>
      <w:r>
        <w:rPr>
          <w:rFonts w:ascii="arial" w:eastAsia="arial" w:hAnsi="arial" w:cs="arial"/>
          <w:b/>
          <w:i w:val="0"/>
          <w:strike w:val="0"/>
          <w:noProof w:val="0"/>
          <w:color w:val="000000"/>
          <w:position w:val="0"/>
          <w:sz w:val="28"/>
          <w:u w:val="none"/>
          <w:vertAlign w:val="baseline"/>
        </w:rPr>
        <w:t>LexisNexis® Headnotes</w:t>
      </w:r>
    </w:p>
    <w:p>
      <w:pPr>
        <w:spacing w:line="60" w:lineRule="exact"/>
      </w:pPr>
      <w:r>
        <w:pict>
          <v:line id="_x0000_s1029" style="position:absolute;z-index:251661312" from="0,2pt" to="251pt,2pt" strokecolor="#009ddb" strokeweight="2pt">
            <v:stroke linestyle="single"/>
            <w10:wrap type="topAndBottom"/>
          </v:line>
        </w:pict>
      </w:r>
    </w:p>
    <w:p>
      <w:pPr>
        <w:spacing w:line="120" w:lineRule="exact"/>
      </w:pPr>
    </w:p>
    <w:p>
      <w:pPr>
        <w:keepNext w:val="0"/>
        <w:widowControl w:val="0"/>
        <w:spacing w:before="240" w:after="0" w:line="260" w:lineRule="atLeast"/>
        <w:ind w:left="0" w:right="0" w:firstLine="0"/>
        <w:jc w:val="left"/>
      </w:pPr>
      <w:r>
        <w:br/>
      </w:r>
      <w:bookmarkStart w:id="14" w:name="Bookmark_clscc1"/>
      <w:bookmarkEnd w:id="14"/>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Wage &amp; Hour Laws &gt; Scope &amp; Definitions &gt; Overtime &amp; Work Periods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https://advance.lexis.com/api/document?collection=cases&amp;id=urn:contentItem:5N06-P4B1-F04B-N00M-00000-00&amp;context=&amp;link=LNHNREFclscc1</w:instrText>
      </w:r>
      <w:r>
        <w:fldChar w:fldCharType="separate"/>
      </w:r>
      <w:r>
        <w:rPr>
          <w:rFonts w:ascii="arial" w:eastAsia="arial" w:hAnsi="arial" w:cs="arial"/>
          <w:b/>
          <w:i/>
          <w:strike w:val="0"/>
          <w:color w:val="0077CC"/>
          <w:sz w:val="20"/>
          <w:u w:val="single"/>
          <w:vertAlign w:val="baseline"/>
        </w:rPr>
        <w:t>HN1</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1" w:history="1">
        <w:r>
          <w:pict>
            <v:shape id="_x0000_i1030"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Scope &amp; Coverage, Overtime &amp; Work Periods</w:t>
      </w:r>
    </w:p>
    <w:p>
      <w:pPr>
        <w:keepNext w:val="0"/>
        <w:widowControl w:val="0"/>
        <w:spacing w:before="240" w:after="0" w:line="260" w:lineRule="atLeast"/>
        <w:ind w:left="0" w:right="0" w:firstLine="0"/>
        <w:jc w:val="both"/>
      </w:pPr>
      <w:bookmarkStart w:id="15" w:name="Bookmark_hnpara_1"/>
      <w:bookmarkEnd w:id="15"/>
      <w:r>
        <w:rPr>
          <w:rFonts w:ascii="arial" w:eastAsia="arial" w:hAnsi="arial" w:cs="arial"/>
          <w:b w:val="0"/>
          <w:i w:val="0"/>
          <w:strike w:val="0"/>
          <w:noProof w:val="0"/>
          <w:color w:val="000000"/>
          <w:position w:val="0"/>
          <w:sz w:val="20"/>
          <w:u w:val="none"/>
          <w:vertAlign w:val="baseline"/>
        </w:rPr>
        <w:t>An employer is required to authorize and permit the amount of rest break time called for under the wage order for its industry.</w:t>
      </w:r>
    </w:p>
    <w:p>
      <w:pPr>
        <w:spacing w:before="120"/>
      </w:pPr>
      <w:bookmarkStart w:id="16" w:name="Bookmark_clscc2"/>
      <w:bookmarkEnd w:id="16"/>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Wage &amp; Hour Laws &gt; Scope &amp; Definitions &gt; Overtime &amp; Work Periods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https://advance.lexis.com/api/document?collection=cases&amp;id=urn:contentItem:5N06-P4B1-F04B-N00M-00000-00&amp;context=&amp;link=LNHNREFclscc2</w:instrText>
      </w:r>
      <w:r>
        <w:fldChar w:fldCharType="separate"/>
      </w:r>
      <w:r>
        <w:rPr>
          <w:rFonts w:ascii="arial" w:eastAsia="arial" w:hAnsi="arial" w:cs="arial"/>
          <w:b/>
          <w:i/>
          <w:strike w:val="0"/>
          <w:color w:val="0077CC"/>
          <w:sz w:val="20"/>
          <w:u w:val="single"/>
          <w:vertAlign w:val="baseline"/>
        </w:rPr>
        <w:t>HN2</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2" w:history="1">
        <w:r>
          <w:pict>
            <v:shape id="_x0000_i1031"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Scope &amp; Coverage, Overtime &amp; Work Periods</w:t>
      </w:r>
    </w:p>
    <w:p>
      <w:pPr>
        <w:keepNext w:val="0"/>
        <w:widowControl w:val="0"/>
        <w:spacing w:before="240" w:after="0" w:line="260" w:lineRule="atLeast"/>
        <w:ind w:left="0" w:right="0" w:firstLine="0"/>
        <w:jc w:val="both"/>
      </w:pPr>
      <w:bookmarkStart w:id="17" w:name="Bookmark_hnpara_2"/>
      <w:bookmarkEnd w:id="17"/>
      <w:r>
        <w:rPr>
          <w:rFonts w:ascii="arial" w:eastAsia="arial" w:hAnsi="arial" w:cs="arial"/>
          <w:b w:val="0"/>
          <w:i w:val="0"/>
          <w:strike w:val="0"/>
          <w:noProof w:val="0"/>
          <w:color w:val="000000"/>
          <w:position w:val="0"/>
          <w:sz w:val="20"/>
          <w:u w:val="none"/>
          <w:vertAlign w:val="baseline"/>
        </w:rPr>
        <w:t xml:space="preserve">Wage Order No. 7 (Cal. Code Regs. tit. 8, § 11070) applies to all persons employed in the mercantile industry whether paid on a time, piece rate, commission, or other basis.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1</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Section 11070, subd. 4</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establishes an employer's duty to pay such employees the minimum wage for all hours worked.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4(A)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p>
    <w:p>
      <w:pPr>
        <w:spacing w:before="120"/>
      </w:pPr>
      <w:bookmarkStart w:id="18" w:name="Bookmark_clscc3"/>
      <w:bookmarkEnd w:id="18"/>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Wage &amp; Hour Laws &gt; Scope &amp; Definitions &gt; Overtime &amp; Work Periods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https://advance.lexis.com/api/document?collection=cases&amp;id=urn:contentItem:5N06-P4B1-F04B-N00M-00000-00&amp;context=&amp;link=LNHNREFclscc3</w:instrText>
      </w:r>
      <w:r>
        <w:fldChar w:fldCharType="separate"/>
      </w:r>
      <w:r>
        <w:rPr>
          <w:rFonts w:ascii="arial" w:eastAsia="arial" w:hAnsi="arial" w:cs="arial"/>
          <w:b/>
          <w:i/>
          <w:strike w:val="0"/>
          <w:color w:val="0077CC"/>
          <w:sz w:val="20"/>
          <w:u w:val="single"/>
          <w:vertAlign w:val="baseline"/>
        </w:rPr>
        <w:t>HN3</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3" w:history="1">
        <w:r>
          <w:pict>
            <v:shape id="_x0000_i1032"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Scope &amp; Coverage, Overtime &amp; Work Periods</w:t>
      </w:r>
    </w:p>
    <w:p>
      <w:pPr>
        <w:keepNext w:val="0"/>
        <w:widowControl w:val="0"/>
        <w:spacing w:before="240" w:after="0" w:line="260" w:lineRule="atLeast"/>
        <w:ind w:left="0" w:right="0" w:firstLine="0"/>
        <w:jc w:val="both"/>
      </w:pPr>
      <w:bookmarkStart w:id="19" w:name="Bookmark_hnpara_3"/>
      <w:bookmarkEnd w:id="19"/>
      <w:r>
        <w:rPr>
          <w:rFonts w:ascii="arial" w:eastAsia="arial" w:hAnsi="arial" w:cs="arial"/>
          <w:b w:val="0"/>
          <w:i w:val="0"/>
          <w:strike w:val="0"/>
          <w:noProof w:val="0"/>
          <w:color w:val="000000"/>
          <w:position w:val="0"/>
          <w:sz w:val="20"/>
          <w:u w:val="none"/>
          <w:vertAlign w:val="baseline"/>
        </w:rPr>
        <w:t xml:space="preserve">Like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Lab. Code, § 226.7, subd. (c)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Wage Order No. 7 (Cal. Code Regs. tit. 8, § 11070) requires an employer who fails to provide an employee a rest period in accordance with the wage order's provisions to pay the employee one hour of pay at the employee's regular rate of compensation for each work day the employer did not provide the employee with the rest period.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12(B)</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p>
    <w:p>
      <w:pPr>
        <w:spacing w:before="120"/>
      </w:pPr>
      <w:bookmarkStart w:id="20" w:name="Bookmark_clscc4"/>
      <w:bookmarkEnd w:id="20"/>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Administrative Law &gt; Agency Rulemaking &gt; Rule Application &amp; Interpretation</w:t>
      </w:r>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Labor &amp; Employment Law &gt; Wage &amp; Hour Laws &gt; Scope &amp; Definitions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https://advance.lexis.com/api/document?collection=cases&amp;id=urn:contentItem:5N06-P4B1-F04B-N00M-00000-00&amp;context=&amp;link=LNHNREFclscc4</w:instrText>
      </w:r>
      <w:r>
        <w:fldChar w:fldCharType="separate"/>
      </w:r>
      <w:r>
        <w:rPr>
          <w:rFonts w:ascii="arial" w:eastAsia="arial" w:hAnsi="arial" w:cs="arial"/>
          <w:b/>
          <w:i/>
          <w:strike w:val="0"/>
          <w:color w:val="0077CC"/>
          <w:sz w:val="20"/>
          <w:u w:val="single"/>
          <w:vertAlign w:val="baseline"/>
        </w:rPr>
        <w:t>HN4</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4" w:history="1">
        <w:r>
          <w:pict>
            <v:shape id="_x0000_i1033"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Agency Rulemaking, Rule Application &amp; Interpretation</w:t>
      </w:r>
    </w:p>
    <w:p>
      <w:pPr>
        <w:keepNext w:val="0"/>
        <w:widowControl w:val="0"/>
        <w:spacing w:before="240" w:after="0" w:line="260" w:lineRule="atLeast"/>
        <w:ind w:left="0" w:right="0" w:firstLine="0"/>
        <w:jc w:val="both"/>
      </w:pPr>
      <w:bookmarkStart w:id="21" w:name="Bookmark_hnpara_4"/>
      <w:bookmarkEnd w:id="21"/>
      <w:r>
        <w:rPr>
          <w:rFonts w:ascii="arial" w:eastAsia="arial" w:hAnsi="arial" w:cs="arial"/>
          <w:b w:val="0"/>
          <w:i w:val="0"/>
          <w:strike w:val="0"/>
          <w:noProof w:val="0"/>
          <w:color w:val="000000"/>
          <w:position w:val="0"/>
          <w:sz w:val="20"/>
          <w:u w:val="none"/>
          <w:vertAlign w:val="baseline"/>
        </w:rPr>
        <w:t>Wage orders are quasi-legislative regulations and are construed in accordance with the ordinary principles of statutory interpretation. Generally, when a wage order's validity and application are conceded and the question is only one of interpretation, the usual rules of statutory interpretation apply. The task of interpretation is to determine the legislative intent, looking first to the words of the wage order, construed in light of their ordinary meaning and statutory context. If the language of the wage order is clear, it is applied without further inquiry. If the language can be interpreted to have more than one reasonable meaning, a court may consider a variety of extrinsic aids, including the ostensible objects to be achieved, the evils to be remedied, the legislative history, public policy, contemporaneous administrative construction, and the statutory scheme of which the statute is a part. Judicial construction that renders any part of the wage order meaningless or inoperative should be avoided. Division of Labor Standards Enforcement opinion letters, while not controlling, constitute the type of experience and considered judgment that may properly inform a court's judgment.</w:t>
      </w:r>
    </w:p>
    <w:p>
      <w:pPr>
        <w:spacing w:before="120"/>
      </w:pPr>
      <w:bookmarkStart w:id="22" w:name="Bookmark_clscc5"/>
      <w:bookmarkEnd w:id="22"/>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Labor &amp; Employment Law &gt; Wage &amp; Hour Laws &gt; Scope &amp; Definitions</w:t>
      </w:r>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Governments &gt; Legislation &gt; Interpretation</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https://advance.lexis.com/api/document?collection=cases&amp;id=urn:contentItem:5N06-P4B1-F04B-N00M-00000-00&amp;context=&amp;link=LNHNREFclscc5</w:instrText>
      </w:r>
      <w:r>
        <w:fldChar w:fldCharType="separate"/>
      </w:r>
      <w:r>
        <w:rPr>
          <w:rFonts w:ascii="arial" w:eastAsia="arial" w:hAnsi="arial" w:cs="arial"/>
          <w:b/>
          <w:i/>
          <w:strike w:val="0"/>
          <w:color w:val="0077CC"/>
          <w:sz w:val="20"/>
          <w:u w:val="single"/>
          <w:vertAlign w:val="baseline"/>
        </w:rPr>
        <w:t>HN5</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5" w:history="1">
        <w:r>
          <w:pict>
            <v:shape id="_x0000_i1034"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Wage &amp; Hour Laws, Scope &amp; Coverage</w:t>
      </w:r>
    </w:p>
    <w:p>
      <w:pPr>
        <w:keepNext w:val="0"/>
        <w:widowControl w:val="0"/>
        <w:spacing w:before="240" w:after="0" w:line="260" w:lineRule="atLeast"/>
        <w:ind w:left="0" w:right="0" w:firstLine="0"/>
        <w:jc w:val="both"/>
      </w:pPr>
      <w:bookmarkStart w:id="23" w:name="Bookmark_hnpara_5"/>
      <w:bookmarkEnd w:id="23"/>
      <w:r>
        <w:rPr>
          <w:rFonts w:ascii="arial" w:eastAsia="arial" w:hAnsi="arial" w:cs="arial"/>
          <w:b w:val="0"/>
          <w:i w:val="0"/>
          <w:strike w:val="0"/>
          <w:noProof w:val="0"/>
          <w:color w:val="000000"/>
          <w:position w:val="0"/>
          <w:sz w:val="20"/>
          <w:u w:val="none"/>
          <w:vertAlign w:val="baseline"/>
        </w:rPr>
        <w:t>In general, state wage and hour laws reflect the strong public policy favoring protection of workers' general welfare and society's interest in a stable job market. They are therefore liberally construed in favor of protecting workers. In light of the remedial nature of the legislative enactments authorizing the regulation of wages, hours and working conditions for the protection and benefit of employees, the statutory provisions are to be liberally construed with an eye to promoting such protection.</w:t>
      </w:r>
    </w:p>
    <w:p>
      <w:pPr>
        <w:spacing w:before="120"/>
      </w:pPr>
      <w:bookmarkStart w:id="24" w:name="Bookmark_clscc6"/>
      <w:bookmarkEnd w:id="24"/>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Administrative Law &gt; Agency Rulemaking &gt; Rule Application &amp; Interpretation</w:t>
      </w:r>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Appeals &gt; Standards of Review &gt; De Novo Review</w:t>
      </w:r>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Civil Procedure &gt; Appeals &gt; Summary Judgment Review &gt; Standards of Review</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https://advance.lexis.com/api/document?collection=cases&amp;id=urn:contentItem:5N06-P4B1-F04B-N00M-00000-00&amp;context=&amp;link=LNHNREFclscc6</w:instrText>
      </w:r>
      <w:r>
        <w:fldChar w:fldCharType="separate"/>
      </w:r>
      <w:r>
        <w:rPr>
          <w:rFonts w:ascii="arial" w:eastAsia="arial" w:hAnsi="arial" w:cs="arial"/>
          <w:b/>
          <w:i/>
          <w:strike w:val="0"/>
          <w:color w:val="0077CC"/>
          <w:sz w:val="20"/>
          <w:u w:val="single"/>
          <w:vertAlign w:val="baseline"/>
        </w:rPr>
        <w:t>HN6</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6" w:history="1">
        <w:r>
          <w:pict>
            <v:shape id="_x0000_i1035"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Agency Rulemaking, Rule Application &amp; Interpretation</w:t>
      </w:r>
    </w:p>
    <w:p>
      <w:pPr>
        <w:keepNext w:val="0"/>
        <w:widowControl w:val="0"/>
        <w:spacing w:before="240" w:after="0" w:line="260" w:lineRule="atLeast"/>
        <w:ind w:left="0" w:right="0" w:firstLine="0"/>
        <w:jc w:val="both"/>
      </w:pPr>
      <w:bookmarkStart w:id="25" w:name="Bookmark_hnpara_6"/>
      <w:bookmarkEnd w:id="25"/>
      <w:r>
        <w:rPr>
          <w:rFonts w:ascii="arial" w:eastAsia="arial" w:hAnsi="arial" w:cs="arial"/>
          <w:b w:val="0"/>
          <w:i w:val="0"/>
          <w:strike w:val="0"/>
          <w:noProof w:val="0"/>
          <w:color w:val="000000"/>
          <w:position w:val="0"/>
          <w:sz w:val="20"/>
          <w:u w:val="none"/>
          <w:vertAlign w:val="baseline"/>
        </w:rPr>
        <w:t>An appellate court reviews a conclusion reached on summary judgment and the trial court's interpretation of a wage order de novo.</w:t>
      </w:r>
    </w:p>
    <w:p>
      <w:pPr>
        <w:spacing w:before="120"/>
      </w:pPr>
      <w:bookmarkStart w:id="26" w:name="Bookmark_clscc7"/>
      <w:bookmarkEnd w:id="26"/>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Wage &amp; Hour Laws &gt; Scope &amp; Definitions &gt; Overtime &amp; Work Periods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https://advance.lexis.com/api/document?collection=cases&amp;id=urn:contentItem:5N06-P4B1-F04B-N00M-00000-00&amp;context=&amp;link=LNHNREFclscc7</w:instrText>
      </w:r>
      <w:r>
        <w:fldChar w:fldCharType="separate"/>
      </w:r>
      <w:r>
        <w:rPr>
          <w:rFonts w:ascii="arial" w:eastAsia="arial" w:hAnsi="arial" w:cs="arial"/>
          <w:b/>
          <w:i/>
          <w:strike w:val="0"/>
          <w:color w:val="0077CC"/>
          <w:sz w:val="20"/>
          <w:u w:val="single"/>
          <w:vertAlign w:val="baseline"/>
        </w:rPr>
        <w:t>HN7</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7" w:history="1">
        <w:r>
          <w:pict>
            <v:shape id="_x0000_i1036"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Scope &amp; Coverage, Overtime &amp; Work Periods</w:t>
      </w:r>
    </w:p>
    <w:p>
      <w:pPr>
        <w:keepNext w:val="0"/>
        <w:widowControl w:val="0"/>
        <w:spacing w:before="240" w:after="0" w:line="260" w:lineRule="atLeast"/>
        <w:ind w:left="0" w:right="0" w:firstLine="0"/>
        <w:jc w:val="both"/>
      </w:pPr>
      <w:bookmarkStart w:id="27" w:name="Bookmark_hnpara_7"/>
      <w:bookmarkEnd w:id="27"/>
      <w:r>
        <w:rPr>
          <w:rFonts w:ascii="arial" w:eastAsia="arial" w:hAnsi="arial" w:cs="arial"/>
          <w:b w:val="0"/>
          <w:i w:val="0"/>
          <w:strike w:val="0"/>
          <w:noProof w:val="0"/>
          <w:color w:val="000000"/>
          <w:position w:val="0"/>
          <w:sz w:val="20"/>
          <w:u w:val="none"/>
          <w:vertAlign w:val="baseline"/>
        </w:rPr>
        <w:t xml:space="preserve">The plain language of Wage Order No. 7 (Cal. Code Regs. tit. 8, § 11070) requires employers to count rest period time as hours worked for which there shall be no deduction from wages.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12(A)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This language has been interpreted to require employers to separately compensate employees for rest periods where the employer uses an activity based compensation system that does not directly compensate for rest periods.</w:t>
      </w:r>
    </w:p>
    <w:p>
      <w:pPr>
        <w:spacing w:before="120"/>
      </w:pPr>
      <w:bookmarkStart w:id="28" w:name="Bookmark_clscc8"/>
      <w:bookmarkEnd w:id="28"/>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Wage &amp; Hour Laws &gt; Scope &amp; Definitions &gt; Overtime &amp; Work Periods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https://advance.lexis.com/api/document?collection=cases&amp;id=urn:contentItem:5N06-P4B1-F04B-N00M-00000-00&amp;context=&amp;link=LNHNREFclscc8</w:instrText>
      </w:r>
      <w:r>
        <w:fldChar w:fldCharType="separate"/>
      </w:r>
      <w:r>
        <w:rPr>
          <w:rFonts w:ascii="arial" w:eastAsia="arial" w:hAnsi="arial" w:cs="arial"/>
          <w:b/>
          <w:i/>
          <w:strike w:val="0"/>
          <w:color w:val="0077CC"/>
          <w:sz w:val="20"/>
          <w:u w:val="single"/>
          <w:vertAlign w:val="baseline"/>
        </w:rPr>
        <w:t>HN8</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8" w:history="1">
        <w:r>
          <w:pict>
            <v:shape id="_x0000_i1037"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Scope &amp; Coverage, Overtime &amp; Work Periods</w:t>
      </w:r>
    </w:p>
    <w:p>
      <w:pPr>
        <w:keepNext w:val="0"/>
        <w:widowControl w:val="0"/>
        <w:spacing w:before="240" w:after="0" w:line="260" w:lineRule="atLeast"/>
        <w:ind w:left="0" w:right="0" w:firstLine="0"/>
        <w:jc w:val="both"/>
      </w:pPr>
      <w:bookmarkStart w:id="29" w:name="Bookmark_hnpara_8"/>
      <w:bookmarkEnd w:id="29"/>
      <w:r>
        <w:rPr>
          <w:rFonts w:ascii="arial" w:eastAsia="arial" w:hAnsi="arial" w:cs="arial"/>
          <w:b w:val="0"/>
          <w:i w:val="0"/>
          <w:strike w:val="0"/>
          <w:noProof w:val="0"/>
          <w:color w:val="000000"/>
          <w:position w:val="0"/>
          <w:sz w:val="20"/>
          <w:u w:val="none"/>
          <w:vertAlign w:val="baseline"/>
        </w:rPr>
        <w:t>A wage order's requirement not to deduct wages for rest periods presumes the employees are paid for their rest periods. In the context of a piece-rate compensation plan, this requirement means that employers must separately compensate employees for rest periods.</w:t>
      </w:r>
    </w:p>
    <w:p>
      <w:pPr>
        <w:spacing w:before="120"/>
      </w:pPr>
      <w:bookmarkStart w:id="30" w:name="Bookmark_clscc9"/>
      <w:bookmarkEnd w:id="30"/>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Wage &amp; Hour Laws &gt; Scope &amp; Definitions &gt; Minimum Wage</w:t>
      </w:r>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Wage &amp; Hour Laws &gt; Scope &amp; Definitions &gt; Overtime &amp; Work Periods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https://advance.lexis.com/api/document?collection=cases&amp;id=urn:contentItem:5N06-P4B1-F04B-N00M-00000-00&amp;context=&amp;link=LNHNREFclscc9</w:instrText>
      </w:r>
      <w:r>
        <w:fldChar w:fldCharType="separate"/>
      </w:r>
      <w:r>
        <w:rPr>
          <w:rFonts w:ascii="arial" w:eastAsia="arial" w:hAnsi="arial" w:cs="arial"/>
          <w:b/>
          <w:i/>
          <w:strike w:val="0"/>
          <w:color w:val="0077CC"/>
          <w:sz w:val="20"/>
          <w:u w:val="single"/>
          <w:vertAlign w:val="baseline"/>
        </w:rPr>
        <w:t>HN9</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9" w:history="1">
        <w:r>
          <w:pict>
            <v:shape id="_x0000_i1038"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Scope &amp; Coverage, Minimum Wage</w:t>
      </w:r>
    </w:p>
    <w:p>
      <w:pPr>
        <w:keepNext w:val="0"/>
        <w:widowControl w:val="0"/>
        <w:spacing w:before="240" w:after="0" w:line="260" w:lineRule="atLeast"/>
        <w:ind w:left="0" w:right="0" w:firstLine="0"/>
        <w:jc w:val="both"/>
      </w:pPr>
      <w:bookmarkStart w:id="31" w:name="Bookmark_hnpara_9"/>
      <w:bookmarkEnd w:id="31"/>
      <w:r>
        <w:rPr>
          <w:rFonts w:ascii="arial" w:eastAsia="arial" w:hAnsi="arial" w:cs="arial"/>
          <w:b w:val="0"/>
          <w:i w:val="0"/>
          <w:strike w:val="0"/>
          <w:noProof w:val="0"/>
          <w:color w:val="000000"/>
          <w:position w:val="0"/>
          <w:sz w:val="20"/>
          <w:u w:val="none"/>
          <w:vertAlign w:val="baseline"/>
        </w:rPr>
        <w:t>California wage orders that require employers to compensate employees for all hours worked require employers to pay employees for all hours, including nonproductive time, at the statutory or agreed rate and no part of this rate may be used as a credit against a minimum wage obligation. Thus, under California law, the minimum or contracted wage requirement applies to each hour worked by employees for which they are not paid. Piece-rate compensation plans do not directly account for rest periods during which employees cannot earn wages. Allowing employers to account for rest periods indirectly by negotiating a purportedly higher piece rate violates these principles because such compensation plans effectively average pay to comply with the minimum wage law instead of separately compensating employees for their rest periods at the minimum or contractual hourly rate.</w:t>
      </w:r>
    </w:p>
    <w:p>
      <w:pPr>
        <w:spacing w:before="120"/>
      </w:pPr>
      <w:bookmarkStart w:id="32" w:name="Bookmark_clscc10"/>
      <w:bookmarkEnd w:id="32"/>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Wage &amp; Hour Laws &gt; Scope &amp; Definitions &gt; Overtime &amp; Work Periods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https://advance.lexis.com/api/document?collection=cases&amp;id=urn:contentItem:5N06-P4B1-F04B-N00M-00000-00&amp;context=&amp;link=LNHNREFclscc10</w:instrText>
      </w:r>
      <w:r>
        <w:fldChar w:fldCharType="separate"/>
      </w:r>
      <w:r>
        <w:rPr>
          <w:rFonts w:ascii="arial" w:eastAsia="arial" w:hAnsi="arial" w:cs="arial"/>
          <w:b/>
          <w:i/>
          <w:strike w:val="0"/>
          <w:color w:val="0077CC"/>
          <w:sz w:val="20"/>
          <w:u w:val="single"/>
          <w:vertAlign w:val="baseline"/>
        </w:rPr>
        <w:t>HN10</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10" w:history="1">
        <w:r>
          <w:pict>
            <v:shape id="_x0000_i1039"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Scope &amp; Coverage, Overtime &amp; Work Periods</w:t>
      </w:r>
    </w:p>
    <w:p>
      <w:pPr>
        <w:keepNext w:val="0"/>
        <w:widowControl w:val="0"/>
        <w:spacing w:before="240" w:after="0" w:line="260" w:lineRule="atLeast"/>
        <w:ind w:left="0" w:right="0" w:firstLine="0"/>
        <w:jc w:val="both"/>
      </w:pPr>
      <w:bookmarkStart w:id="33" w:name="Bookmark_hnpara_10"/>
      <w:bookmarkEnd w:id="33"/>
      <w:r>
        <w:rPr>
          <w:rFonts w:ascii="arial" w:eastAsia="arial" w:hAnsi="arial" w:cs="arial"/>
          <w:b w:val="0"/>
          <w:i w:val="0"/>
          <w:strike w:val="0"/>
          <w:noProof w:val="0"/>
          <w:color w:val="000000"/>
          <w:position w:val="0"/>
          <w:sz w:val="20"/>
          <w:u w:val="none"/>
          <w:vertAlign w:val="baseline"/>
        </w:rPr>
        <w:t>Wage Order No. 7 (Cal. Code Regs. tit. 8, § 11070) requires employers to separately compensate employees for rest periods if an employer's compensation plan does not already include a minimum hourly wage for such time. Employers must separately compensate employees paid by the piece for nonproductive work hours.</w:t>
      </w:r>
    </w:p>
    <w:p>
      <w:pPr>
        <w:spacing w:before="120"/>
      </w:pPr>
      <w:bookmarkStart w:id="34" w:name="Bookmark_clscc11"/>
      <w:bookmarkEnd w:id="34"/>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Governments &gt; Courts &gt; Judicial Precedent</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https://advance.lexis.com/api/document?collection=cases&amp;id=urn:contentItem:5N06-P4B1-F04B-N00M-00000-00&amp;context=&amp;link=LNHNREFclscc11</w:instrText>
      </w:r>
      <w:r>
        <w:fldChar w:fldCharType="separate"/>
      </w:r>
      <w:r>
        <w:rPr>
          <w:rFonts w:ascii="arial" w:eastAsia="arial" w:hAnsi="arial" w:cs="arial"/>
          <w:b/>
          <w:i/>
          <w:strike w:val="0"/>
          <w:color w:val="0077CC"/>
          <w:sz w:val="20"/>
          <w:u w:val="single"/>
          <w:vertAlign w:val="baseline"/>
        </w:rPr>
        <w:t>HN11</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11" w:history="1">
        <w:r>
          <w:pict>
            <v:shape id="_x0000_i1040"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Courts, Judicial Precedent</w:t>
      </w:r>
    </w:p>
    <w:p>
      <w:pPr>
        <w:keepNext w:val="0"/>
        <w:widowControl w:val="0"/>
        <w:spacing w:before="240" w:after="0" w:line="260" w:lineRule="atLeast"/>
        <w:ind w:left="0" w:right="0" w:firstLine="0"/>
        <w:jc w:val="both"/>
      </w:pPr>
      <w:bookmarkStart w:id="35" w:name="Bookmark_hnpara_11"/>
      <w:bookmarkEnd w:id="35"/>
      <w:r>
        <w:rPr>
          <w:rFonts w:ascii="arial" w:eastAsia="arial" w:hAnsi="arial" w:cs="arial"/>
          <w:b w:val="0"/>
          <w:i w:val="0"/>
          <w:strike w:val="0"/>
          <w:noProof w:val="0"/>
          <w:color w:val="000000"/>
          <w:position w:val="0"/>
          <w:sz w:val="20"/>
          <w:u w:val="none"/>
          <w:vertAlign w:val="baseline"/>
        </w:rPr>
        <w:t>It is proper to look to federal decisions interpreting California law where the reasoning is analytically sound.</w:t>
      </w:r>
    </w:p>
    <w:p>
      <w:pPr>
        <w:spacing w:before="120"/>
      </w:pPr>
      <w:bookmarkStart w:id="36" w:name="Bookmark_clscc12"/>
      <w:bookmarkEnd w:id="36"/>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Wage &amp; Hour Laws &gt; Scope &amp; Definitions &gt; Overtime &amp; Work Periods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https://advance.lexis.com/api/document?collection=cases&amp;id=urn:contentItem:5N06-P4B1-F04B-N00M-00000-00&amp;context=&amp;link=LNHNREFclscc12</w:instrText>
      </w:r>
      <w:r>
        <w:fldChar w:fldCharType="separate"/>
      </w:r>
      <w:r>
        <w:rPr>
          <w:rFonts w:ascii="arial" w:eastAsia="arial" w:hAnsi="arial" w:cs="arial"/>
          <w:b/>
          <w:i/>
          <w:strike w:val="0"/>
          <w:color w:val="0077CC"/>
          <w:sz w:val="20"/>
          <w:u w:val="single"/>
          <w:vertAlign w:val="baseline"/>
        </w:rPr>
        <w:t>HN12</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12" w:history="1">
        <w:r>
          <w:pict>
            <v:shape id="_x0000_i1041"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Scope &amp; Coverage, Overtime &amp; Work Periods</w:t>
      </w:r>
    </w:p>
    <w:p>
      <w:pPr>
        <w:keepNext w:val="0"/>
        <w:widowControl w:val="0"/>
        <w:spacing w:before="240" w:after="0" w:line="260" w:lineRule="atLeast"/>
        <w:ind w:left="0" w:right="0" w:firstLine="0"/>
        <w:jc w:val="both"/>
      </w:pPr>
      <w:bookmarkStart w:id="37" w:name="Bookmark_hnpara_12"/>
      <w:bookmarkEnd w:id="37"/>
      <w:r>
        <w:rPr>
          <w:rFonts w:ascii="arial" w:eastAsia="arial" w:hAnsi="arial" w:cs="arial"/>
          <w:b w:val="0"/>
          <w:i w:val="0"/>
          <w:strike w:val="0"/>
          <w:noProof w:val="0"/>
          <w:color w:val="000000"/>
          <w:position w:val="0"/>
          <w:sz w:val="20"/>
          <w:u w:val="none"/>
          <w:vertAlign w:val="baseline"/>
        </w:rPr>
        <w:t xml:space="preserve">Wage Order No. 7 (Cal. Code Regs. tit. 8, § 11070) applies equally to commissioned employees, employees paid by piece rate, or any other compensation system that does not separately account for rest breaks and other nonproductive time. The plain language of Wage Order No. 7 covers employees paid by commission.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1</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Where the language of a wage order is unambiguous, it is dispositive. Moreover, nothing about commission compensation plans justifies treating commissioned employees differently from other employees. A commission agreement is analytically indistinguishable from a piece-rate system in that neither allows employees to earn wages during rest periods. Indeed, the purpose of a rest period is to rest, not to work.</w:t>
      </w:r>
    </w:p>
    <w:p>
      <w:pPr>
        <w:spacing w:before="120"/>
      </w:pPr>
      <w:bookmarkStart w:id="38" w:name="Bookmark_clscc13"/>
      <w:bookmarkEnd w:id="38"/>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Wage &amp; Hour Laws &gt; Scope &amp; Definitions &gt; Overtime &amp; Work Periods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https://advance.lexis.com/api/document?collection=cases&amp;id=urn:contentItem:5N06-P4B1-F04B-N00M-00000-00&amp;context=&amp;link=LNHNREFclscc13</w:instrText>
      </w:r>
      <w:r>
        <w:fldChar w:fldCharType="separate"/>
      </w:r>
      <w:r>
        <w:rPr>
          <w:rFonts w:ascii="arial" w:eastAsia="arial" w:hAnsi="arial" w:cs="arial"/>
          <w:b/>
          <w:i/>
          <w:strike w:val="0"/>
          <w:color w:val="0077CC"/>
          <w:sz w:val="20"/>
          <w:u w:val="single"/>
          <w:vertAlign w:val="baseline"/>
        </w:rPr>
        <w:t>HN13</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13" w:history="1">
        <w:r>
          <w:pict>
            <v:shape id="_x0000_i1042"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Scope &amp; Coverage, Overtime &amp; Work Periods</w:t>
      </w:r>
    </w:p>
    <w:p>
      <w:pPr>
        <w:keepNext w:val="0"/>
        <w:widowControl w:val="0"/>
        <w:spacing w:before="240" w:after="0" w:line="260" w:lineRule="atLeast"/>
        <w:ind w:left="0" w:right="0" w:firstLine="0"/>
        <w:jc w:val="both"/>
      </w:pPr>
      <w:bookmarkStart w:id="39" w:name="Bookmark_hnpara_13"/>
      <w:bookmarkEnd w:id="39"/>
      <w:r>
        <w:rPr>
          <w:rFonts w:ascii="arial" w:eastAsia="arial" w:hAnsi="arial" w:cs="arial"/>
          <w:b w:val="0"/>
          <w:i w:val="0"/>
          <w:strike w:val="0"/>
          <w:noProof w:val="0"/>
          <w:color w:val="000000"/>
          <w:position w:val="0"/>
          <w:sz w:val="20"/>
          <w:u w:val="none"/>
          <w:vertAlign w:val="baseline"/>
        </w:rPr>
        <w:t xml:space="preserve">Wage Order No. 7 (Cal. Code Regs. tit. 8, § 11070) counts rest periods as hours worked and requires compensation for those hours even though rest periods are, by design, nonproductive.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12(A)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p>
    <w:p>
      <w:pPr>
        <w:spacing w:before="120"/>
      </w:pPr>
      <w:bookmarkStart w:id="40" w:name="Bookmark_clscc14"/>
      <w:bookmarkEnd w:id="40"/>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Business &amp; Corporate Compliance &gt; ... &gt; Wage &amp; Hour Laws &gt; Scope &amp; Definitions &gt; Overtime &amp; Work Periods</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https://advance.lexis.com/api/document?collection=cases&amp;id=urn:contentItem:5N06-P4B1-F04B-N00M-00000-00&amp;context=&amp;link=LNHNREFclscc14</w:instrText>
      </w:r>
      <w:r>
        <w:fldChar w:fldCharType="separate"/>
      </w:r>
      <w:r>
        <w:rPr>
          <w:rFonts w:ascii="arial" w:eastAsia="arial" w:hAnsi="arial" w:cs="arial"/>
          <w:b/>
          <w:i/>
          <w:strike w:val="0"/>
          <w:color w:val="0077CC"/>
          <w:sz w:val="20"/>
          <w:u w:val="single"/>
          <w:vertAlign w:val="baseline"/>
        </w:rPr>
        <w:t>HN14</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14" w:history="1">
        <w:r>
          <w:pict>
            <v:shape id="_x0000_i1043"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Scope &amp; Coverage, Overtime &amp; Work Periods</w:t>
      </w:r>
    </w:p>
    <w:p>
      <w:pPr>
        <w:keepNext w:val="0"/>
        <w:widowControl w:val="0"/>
        <w:spacing w:before="240" w:after="0" w:line="260" w:lineRule="atLeast"/>
        <w:ind w:left="0" w:right="0" w:firstLine="0"/>
        <w:jc w:val="both"/>
      </w:pPr>
      <w:bookmarkStart w:id="41" w:name="Bookmark_hnpara_14"/>
      <w:bookmarkEnd w:id="41"/>
      <w:r>
        <w:rPr>
          <w:rFonts w:ascii="arial" w:eastAsia="arial" w:hAnsi="arial" w:cs="arial"/>
          <w:b w:val="0"/>
          <w:i w:val="0"/>
          <w:strike w:val="0"/>
          <w:noProof w:val="0"/>
          <w:color w:val="000000"/>
          <w:position w:val="0"/>
          <w:sz w:val="20"/>
          <w:u w:val="none"/>
          <w:vertAlign w:val="baseline"/>
        </w:rPr>
        <w:t>California law and public policy view mandatory rest periods as part of the remedial worker protection framework and require courts to construe Wage Order No. 7 (Cal. Code Regs. tit. 8, § 11070) to best effectuate that protective intent. Indeed, the Legislature views the right to a rest period as so sacrosanct that it is unwaivable. Compensation plans that do not compensate employees directly for rest periods undermine this protective policy by discouraging employees from taking rest breaks.</w:t>
      </w:r>
    </w:p>
    <w:p>
      <w:pPr>
        <w:spacing w:before="120"/>
      </w:pPr>
      <w:bookmarkStart w:id="42" w:name="Bookmark_clscc15"/>
      <w:bookmarkEnd w:id="42"/>
    </w:p>
    <w:p>
      <w:pPr>
        <w:keepNext w:val="0"/>
        <w:widowControl w:val="0"/>
        <w:spacing w:before="240" w:after="0" w:line="260" w:lineRule="atLeast"/>
        <w:ind w:left="360" w:right="0" w:firstLine="0"/>
        <w:jc w:val="left"/>
      </w:pPr>
      <w:r>
        <w:rPr>
          <w:rFonts w:ascii="arial" w:eastAsia="arial" w:hAnsi="arial" w:cs="arial"/>
          <w:b w:val="0"/>
          <w:i w:val="0"/>
          <w:strike w:val="0"/>
          <w:noProof w:val="0"/>
          <w:color w:val="000000"/>
          <w:position w:val="0"/>
          <w:sz w:val="20"/>
          <w:u w:val="none"/>
          <w:vertAlign w:val="baseline"/>
        </w:rPr>
        <w:t>Governments &gt; Legislation &gt; Interpretation</w:t>
      </w:r>
    </w:p>
    <w:p>
      <w:pPr>
        <w:keepNext w:val="0"/>
        <w:widowControl w:val="0"/>
        <w:spacing w:before="240" w:after="0" w:line="260" w:lineRule="atLeast"/>
        <w:ind w:left="0" w:right="0" w:firstLine="0"/>
        <w:jc w:val="both"/>
      </w:pPr>
      <w:r>
        <w:fldChar w:fldCharType="begin"/>
      </w:r>
      <w:r>
        <w:instrText xml:space="preserve"> HYPERLINK </w:instrText>
      </w:r>
      <w:r>
        <w:instrText xml:space="preserve"> </w:instrText>
      </w:r>
      <w:r>
        <w:instrText>https://advance.lexis.com/api/document?collection=cases&amp;id=urn:contentItem:5N06-P4B1-F04B-N00M-00000-00&amp;context=&amp;link=LNHNREFclscc15</w:instrText>
      </w:r>
      <w:r>
        <w:fldChar w:fldCharType="separate"/>
      </w:r>
      <w:r>
        <w:rPr>
          <w:rFonts w:ascii="arial" w:eastAsia="arial" w:hAnsi="arial" w:cs="arial"/>
          <w:b/>
          <w:i/>
          <w:strike w:val="0"/>
          <w:color w:val="0077CC"/>
          <w:sz w:val="20"/>
          <w:u w:val="single"/>
          <w:vertAlign w:val="baseline"/>
        </w:rPr>
        <w:t>HN15</w:t>
      </w:r>
      <w:r>
        <w:fldChar w:fldCharType="end"/>
      </w:r>
      <w:r>
        <w:rPr>
          <w:rFonts w:ascii="arial" w:eastAsia="arial" w:hAnsi="arial" w:cs="arial"/>
          <w:b w:val="0"/>
          <w:i w:val="0"/>
          <w:strike w:val="0"/>
          <w:noProof w:val="0"/>
          <w:color w:val="000000"/>
          <w:position w:val="0"/>
          <w:sz w:val="20"/>
          <w:u w:val="none"/>
          <w:vertAlign w:val="baseline"/>
        </w:rPr>
        <w:t>[</w:t>
      </w:r>
      <w:hyperlink w:anchor="Bookmark_LNHNREFclscc15" w:history="1">
        <w:r>
          <w:pict>
            <v:shape id="_x0000_i1044"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Legislation, Interpretation</w:t>
      </w:r>
    </w:p>
    <w:p>
      <w:pPr>
        <w:keepNext w:val="0"/>
        <w:widowControl w:val="0"/>
        <w:spacing w:before="240" w:after="0" w:line="260" w:lineRule="atLeast"/>
        <w:ind w:left="0" w:right="0" w:firstLine="0"/>
        <w:jc w:val="both"/>
      </w:pPr>
      <w:bookmarkStart w:id="43" w:name="Bookmark_hnpara_15"/>
      <w:bookmarkEnd w:id="43"/>
      <w:r>
        <w:rPr>
          <w:rFonts w:ascii="arial" w:eastAsia="arial" w:hAnsi="arial" w:cs="arial"/>
          <w:b w:val="0"/>
          <w:i w:val="0"/>
          <w:strike w:val="0"/>
          <w:noProof w:val="0"/>
          <w:color w:val="000000"/>
          <w:position w:val="0"/>
          <w:sz w:val="20"/>
          <w:u w:val="none"/>
          <w:vertAlign w:val="baseline"/>
        </w:rPr>
        <w:t>An intention to legislate by implication is not to be presumed.</w:t>
      </w:r>
    </w:p>
    <w:p>
      <w:pPr>
        <w:keepNext/>
        <w:widowControl w:val="0"/>
        <w:spacing w:before="240" w:after="0" w:line="340" w:lineRule="atLeast"/>
        <w:ind w:left="0" w:right="0" w:firstLine="0"/>
        <w:jc w:val="left"/>
      </w:pPr>
      <w:bookmarkStart w:id="44" w:name="Headnotes/Syllabus"/>
      <w:bookmarkEnd w:id="44"/>
      <w:r>
        <w:rPr>
          <w:rFonts w:ascii="arial" w:eastAsia="arial" w:hAnsi="arial" w:cs="arial"/>
          <w:b/>
          <w:i w:val="0"/>
          <w:strike w:val="0"/>
          <w:noProof w:val="0"/>
          <w:color w:val="000000"/>
          <w:position w:val="0"/>
          <w:sz w:val="28"/>
          <w:u w:val="none"/>
          <w:vertAlign w:val="baseline"/>
        </w:rPr>
        <w:t>Headnotes/Syllabus</w:t>
      </w:r>
    </w:p>
    <w:p>
      <w:pPr>
        <w:spacing w:line="60" w:lineRule="exact"/>
      </w:pPr>
      <w:r>
        <w:pict>
          <v:line id="_x0000_s1045" style="position:absolute;z-index:251662336" from="0,2pt" to="251pt,2pt" strokecolor="#009ddb" strokeweight="2pt">
            <v:stroke linestyle="single"/>
            <w10:wrap type="topAndBottom"/>
          </v:line>
        </w:pict>
      </w:r>
    </w:p>
    <w:p>
      <w:pPr>
        <w:spacing w:line="120" w:lineRule="exact"/>
      </w:pPr>
    </w:p>
    <w:p>
      <w:pPr>
        <w:keepNext w:val="0"/>
        <w:widowControl w:val="0"/>
        <w:spacing w:before="240" w:after="0" w:line="260" w:lineRule="atLeast"/>
        <w:ind w:left="0" w:right="0" w:firstLine="0"/>
        <w:jc w:val="left"/>
      </w:pPr>
      <w:bookmarkStart w:id="45" w:name="Summary"/>
      <w:bookmarkEnd w:id="45"/>
      <w:r>
        <w:rPr>
          <w:rFonts w:ascii="arial" w:eastAsia="arial" w:hAnsi="arial" w:cs="arial"/>
          <w:b/>
          <w:i w:val="0"/>
          <w:strike w:val="0"/>
          <w:noProof w:val="0"/>
          <w:color w:val="000000"/>
          <w:position w:val="0"/>
          <w:sz w:val="20"/>
          <w:u w:val="none"/>
          <w:vertAlign w:val="baseline"/>
        </w:rPr>
        <w:t>Summary</w:t>
      </w:r>
      <w:r>
        <w:br/>
      </w:r>
      <w:r>
        <w:rPr>
          <w:rFonts w:ascii="arial" w:eastAsia="arial" w:hAnsi="arial" w:cs="arial"/>
          <w:b/>
          <w:i w:val="0"/>
          <w:strike w:val="0"/>
          <w:noProof w:val="0"/>
          <w:color w:val="000000"/>
          <w:position w:val="0"/>
          <w:sz w:val="20"/>
          <w:u w:val="none"/>
          <w:vertAlign w:val="baseline"/>
        </w:rPr>
        <w:t> [*98] </w:t>
      </w:r>
      <w:r>
        <w:rPr>
          <w:rFonts w:ascii="arial" w:eastAsia="arial" w:hAnsi="arial" w:cs="arial"/>
          <w:b w:val="0"/>
          <w:i w:val="0"/>
          <w:strike w:val="0"/>
          <w:noProof w:val="0"/>
          <w:color w:val="000000"/>
          <w:position w:val="0"/>
          <w:sz w:val="20"/>
          <w:u w:val="none"/>
          <w:vertAlign w:val="baseline"/>
        </w:rPr>
        <w:t>CALIFORNIA OFFICIAL REPORTS SUMMARY</w:t>
      </w:r>
    </w:p>
    <w:p>
      <w:pPr>
        <w:keepNext w:val="0"/>
        <w:widowControl w:val="0"/>
        <w:spacing w:before="240" w:after="0" w:line="260" w:lineRule="atLeast"/>
        <w:ind w:left="0" w:right="0" w:firstLine="0"/>
        <w:jc w:val="both"/>
      </w:pPr>
      <w:bookmarkStart w:id="46" w:name="Bookmark_clspara_5"/>
      <w:bookmarkEnd w:id="46"/>
      <w:r>
        <w:rPr>
          <w:rFonts w:ascii="arial" w:eastAsia="arial" w:hAnsi="arial" w:cs="arial"/>
          <w:b w:val="0"/>
          <w:i w:val="0"/>
          <w:strike w:val="0"/>
          <w:noProof w:val="0"/>
          <w:color w:val="000000"/>
          <w:position w:val="0"/>
          <w:sz w:val="20"/>
          <w:u w:val="none"/>
          <w:vertAlign w:val="baseline"/>
        </w:rPr>
        <w:t>The trial court granted summary adjudication to an employer on a rest period claim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Lab. Code, § 226.7</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and ruled that the employees' derivative causes of action failed. (Superior Court of Los Angeles County, No. BC522676, Elihu Berle, Judge.)</w:t>
      </w:r>
    </w:p>
    <w:p>
      <w:pPr>
        <w:keepNext w:val="0"/>
        <w:widowControl w:val="0"/>
        <w:spacing w:before="240" w:after="0" w:line="260" w:lineRule="atLeast"/>
        <w:ind w:left="0" w:right="0" w:firstLine="0"/>
        <w:jc w:val="both"/>
      </w:pPr>
      <w:bookmarkStart w:id="47" w:name="Bookmark_clspara_6"/>
      <w:bookmarkEnd w:id="47"/>
      <w:r>
        <w:rPr>
          <w:rFonts w:ascii="arial" w:eastAsia="arial" w:hAnsi="arial" w:cs="arial"/>
          <w:b w:val="0"/>
          <w:i w:val="0"/>
          <w:strike w:val="0"/>
          <w:noProof w:val="0"/>
          <w:color w:val="000000"/>
          <w:position w:val="0"/>
          <w:sz w:val="20"/>
          <w:u w:val="none"/>
          <w:vertAlign w:val="baseline"/>
        </w:rPr>
        <w:t>The Court of Appeal reversed and remanded, holding that employees paid on commission are entitled to receive separate compensation for rest periods. Keeping track of hours worked, including rest periods, and paying a guaranteed minimum hourly rate as an advance on sales commissions earned in later pay periods did not satisfy the employer's obligation because the formula it used for determining commissions did not include any component that directly compensated the employees for rest periods, with the result that employees who were paid by commission received the same amount of compensation regardless of whether they took rest periods. (Opinion by Segal, J., with Perluss, P. J., and Keeny, J.,</w:t>
      </w:r>
      <w:r>
        <w:rPr>
          <w:rFonts w:ascii="arial" w:eastAsia="arial" w:hAnsi="arial" w:cs="arial"/>
          <w:vertAlign w:val="superscript"/>
        </w:rPr>
        <w:footnoteReference w:customMarkFollows="1" w:id="0"/>
        <w:t xml:space="preserve">†</w:t>
      </w:r>
      <w:r>
        <w:rPr>
          <w:rFonts w:ascii="arial" w:eastAsia="arial" w:hAnsi="arial" w:cs="arial"/>
          <w:b w:val="0"/>
          <w:i w:val="0"/>
          <w:strike w:val="0"/>
          <w:noProof w:val="0"/>
          <w:color w:val="000000"/>
          <w:position w:val="0"/>
          <w:sz w:val="20"/>
          <w:u w:val="none"/>
          <w:vertAlign w:val="baseline"/>
        </w:rPr>
        <w:t xml:space="preserve"> concurring.)</w:t>
      </w:r>
    </w:p>
    <w:p>
      <w:pPr>
        <w:keepNext w:val="0"/>
        <w:widowControl w:val="0"/>
        <w:spacing w:before="240" w:after="0" w:line="260" w:lineRule="atLeast"/>
        <w:ind w:left="0" w:right="0" w:firstLine="0"/>
        <w:jc w:val="left"/>
      </w:pPr>
      <w:bookmarkStart w:id="49" w:name="Headnotes"/>
      <w:bookmarkEnd w:id="49"/>
      <w:r>
        <w:rPr>
          <w:rFonts w:ascii="arial" w:eastAsia="arial" w:hAnsi="arial" w:cs="arial"/>
          <w:b/>
          <w:i w:val="0"/>
          <w:strike w:val="0"/>
          <w:noProof w:val="0"/>
          <w:color w:val="000000"/>
          <w:position w:val="0"/>
          <w:sz w:val="20"/>
          <w:u w:val="none"/>
          <w:vertAlign w:val="baseline"/>
        </w:rPr>
        <w:t>Headnotes</w:t>
      </w:r>
    </w:p>
    <w:p>
      <w:pPr>
        <w:keepNext w:val="0"/>
        <w:widowControl w:val="0"/>
        <w:spacing w:before="24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CALIFORNIA OFFICIAL REPORTS HEADNOTES</w:t>
      </w:r>
    </w:p>
    <w:p>
      <w:pPr>
        <w:keepNext w:val="0"/>
        <w:widowControl w:val="0"/>
        <w:spacing w:before="240" w:after="0" w:line="260" w:lineRule="atLeast"/>
        <w:ind w:left="0" w:right="0" w:firstLine="0"/>
        <w:jc w:val="left"/>
      </w:pPr>
      <w:r>
        <w:br/>
      </w:r>
      <w:bookmarkStart w:id="50" w:name="Bookmark_CA3"/>
      <w:bookmarkEnd w:id="50"/>
      <w:r>
        <w:fldChar w:fldCharType="begin"/>
      </w:r>
      <w:r>
        <w:instrText xml:space="preserve"> HYPERLINK </w:instrText>
      </w:r>
      <w:r>
        <w:instrText xml:space="preserve"> </w:instrText>
      </w:r>
      <w:r>
        <w:instrText>https://advance.lexis.com/api/document?collection=cases&amp;id=urn:contentItem:5N06-P4B1-F04B-N00M-00000-00&amp;context=&amp;link=_1</w:instrText>
      </w:r>
      <w:r>
        <w:fldChar w:fldCharType="separate"/>
      </w:r>
      <w:r>
        <w:rPr>
          <w:rFonts w:ascii="arial" w:eastAsia="arial" w:hAnsi="arial" w:cs="arial"/>
          <w:b/>
          <w:i/>
          <w:strike w:val="0"/>
          <w:color w:val="0077CC"/>
          <w:sz w:val="20"/>
          <w:u w:val="single"/>
          <w:vertAlign w:val="baseline"/>
        </w:rPr>
        <w:t>CA(1)</w:t>
      </w:r>
      <w:r>
        <w:fldChar w:fldCharType="end"/>
      </w:r>
      <w:r>
        <w:rPr>
          <w:rFonts w:ascii="arial" w:eastAsia="arial" w:hAnsi="arial" w:cs="arial"/>
          <w:b w:val="0"/>
          <w:i w:val="0"/>
          <w:strike w:val="0"/>
          <w:noProof w:val="0"/>
          <w:color w:val="000000"/>
          <w:position w:val="0"/>
          <w:sz w:val="20"/>
          <w:u w:val="none"/>
          <w:vertAlign w:val="baseline"/>
        </w:rPr>
        <w:t>[</w:t>
      </w:r>
      <w:hyperlink w:anchor="Bookmark__1" w:history="1">
        <w:r>
          <w:pict>
            <v:shape id="_x0000_i1046"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(1)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Labor § 7—Regulation of Working Conditions—Hours—Rest Periods.</w:t>
      </w:r>
    </w:p>
    <w:p>
      <w:pPr>
        <w:keepNext w:val="0"/>
        <w:widowControl w:val="0"/>
        <w:spacing w:before="240" w:after="0" w:line="260" w:lineRule="atLeast"/>
        <w:ind w:left="0" w:right="0" w:firstLine="0"/>
        <w:jc w:val="both"/>
      </w:pPr>
      <w:bookmarkStart w:id="51" w:name="Bookmark_hnpara_16"/>
      <w:bookmarkEnd w:id="51"/>
      <w:r>
        <w:rPr>
          <w:rFonts w:ascii="arial" w:eastAsia="arial" w:hAnsi="arial" w:cs="arial"/>
          <w:b w:val="0"/>
          <w:i w:val="0"/>
          <w:strike w:val="0"/>
          <w:noProof w:val="0"/>
          <w:color w:val="000000"/>
          <w:position w:val="0"/>
          <w:sz w:val="20"/>
          <w:u w:val="none"/>
          <w:vertAlign w:val="baseline"/>
        </w:rPr>
        <w:t>An employer is required to authorize and permit the amount of rest break time called for under the wage order for its industry.</w:t>
      </w:r>
    </w:p>
    <w:p>
      <w:pPr>
        <w:keepNext w:val="0"/>
        <w:widowControl w:val="0"/>
        <w:spacing w:before="240" w:after="0" w:line="260" w:lineRule="atLeast"/>
        <w:ind w:left="0" w:right="0" w:firstLine="0"/>
        <w:jc w:val="left"/>
      </w:pPr>
      <w:r>
        <w:br/>
      </w:r>
      <w:bookmarkStart w:id="52" w:name="Bookmark_CA5"/>
      <w:bookmarkEnd w:id="52"/>
      <w:r>
        <w:fldChar w:fldCharType="begin"/>
      </w:r>
      <w:r>
        <w:instrText xml:space="preserve"> HYPERLINK </w:instrText>
      </w:r>
      <w:r>
        <w:instrText xml:space="preserve"> </w:instrText>
      </w:r>
      <w:r>
        <w:instrText>https://advance.lexis.com/api/document?collection=cases&amp;id=urn:contentItem:5N06-P4B1-F04B-N00M-00000-00&amp;context=&amp;link=_2</w:instrText>
      </w:r>
      <w:r>
        <w:fldChar w:fldCharType="separate"/>
      </w:r>
      <w:r>
        <w:rPr>
          <w:rFonts w:ascii="arial" w:eastAsia="arial" w:hAnsi="arial" w:cs="arial"/>
          <w:b/>
          <w:i/>
          <w:strike w:val="0"/>
          <w:color w:val="0077CC"/>
          <w:sz w:val="20"/>
          <w:u w:val="single"/>
          <w:vertAlign w:val="baseline"/>
        </w:rPr>
        <w:t>CA(2)</w:t>
      </w:r>
      <w:r>
        <w:fldChar w:fldCharType="end"/>
      </w:r>
      <w:r>
        <w:rPr>
          <w:rFonts w:ascii="arial" w:eastAsia="arial" w:hAnsi="arial" w:cs="arial"/>
          <w:b w:val="0"/>
          <w:i w:val="0"/>
          <w:strike w:val="0"/>
          <w:noProof w:val="0"/>
          <w:color w:val="000000"/>
          <w:position w:val="0"/>
          <w:sz w:val="20"/>
          <w:u w:val="none"/>
          <w:vertAlign w:val="baseline"/>
        </w:rPr>
        <w:t>[</w:t>
      </w:r>
      <w:hyperlink w:anchor="Bookmark__2" w:history="1">
        <w:r>
          <w:pict>
            <v:shape id="_x0000_i1047"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(2)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Labor § 7—Regulation of Working Conditions—Hours—Minimum Wage for All Hours Worked.</w:t>
      </w:r>
    </w:p>
    <w:p>
      <w:pPr>
        <w:keepNext w:val="0"/>
        <w:widowControl w:val="0"/>
        <w:spacing w:before="240" w:after="0" w:line="260" w:lineRule="atLeast"/>
        <w:ind w:left="0" w:right="0" w:firstLine="0"/>
        <w:jc w:val="both"/>
      </w:pPr>
      <w:bookmarkStart w:id="53" w:name="Bookmark_hnpara_17"/>
      <w:bookmarkEnd w:id="53"/>
      <w:r>
        <w:rPr>
          <w:rFonts w:ascii="arial" w:eastAsia="arial" w:hAnsi="arial" w:cs="arial"/>
          <w:b w:val="0"/>
          <w:i w:val="0"/>
          <w:strike w:val="0"/>
          <w:noProof w:val="0"/>
          <w:color w:val="000000"/>
          <w:position w:val="0"/>
          <w:sz w:val="20"/>
          <w:u w:val="none"/>
          <w:vertAlign w:val="baseline"/>
        </w:rPr>
        <w:t>Industrial Welfare Commission wage order No. 7-2001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applies to all persons employed in the mercantile industry whether paid on a time, piece rate, commission, or other basis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1</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Section 11070, subd. 4</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establishes an employer's duty to pay such employees the minimum wage for all hours worked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4(A)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left"/>
      </w:pPr>
      <w:r>
        <w:br/>
      </w:r>
      <w:bookmarkStart w:id="54" w:name="Bookmark_CA7"/>
      <w:bookmarkEnd w:id="54"/>
      <w:r>
        <w:fldChar w:fldCharType="begin"/>
      </w:r>
      <w:r>
        <w:instrText xml:space="preserve"> HYPERLINK </w:instrText>
      </w:r>
      <w:r>
        <w:instrText xml:space="preserve"> </w:instrText>
      </w:r>
      <w:r>
        <w:instrText>https://advance.lexis.com/api/document?collection=cases&amp;id=urn:contentItem:5N06-P4B1-F04B-N00M-00000-00&amp;context=&amp;link=_3</w:instrText>
      </w:r>
      <w:r>
        <w:fldChar w:fldCharType="separate"/>
      </w:r>
      <w:r>
        <w:rPr>
          <w:rFonts w:ascii="arial" w:eastAsia="arial" w:hAnsi="arial" w:cs="arial"/>
          <w:b/>
          <w:i/>
          <w:strike w:val="0"/>
          <w:color w:val="0077CC"/>
          <w:sz w:val="20"/>
          <w:u w:val="single"/>
          <w:vertAlign w:val="baseline"/>
        </w:rPr>
        <w:t>CA(3)</w:t>
      </w:r>
      <w:r>
        <w:fldChar w:fldCharType="end"/>
      </w:r>
      <w:r>
        <w:rPr>
          <w:rFonts w:ascii="arial" w:eastAsia="arial" w:hAnsi="arial" w:cs="arial"/>
          <w:b w:val="0"/>
          <w:i w:val="0"/>
          <w:strike w:val="0"/>
          <w:noProof w:val="0"/>
          <w:color w:val="000000"/>
          <w:position w:val="0"/>
          <w:sz w:val="20"/>
          <w:u w:val="none"/>
          <w:vertAlign w:val="baseline"/>
        </w:rPr>
        <w:t>[</w:t>
      </w:r>
      <w:hyperlink w:anchor="Bookmark__3" w:history="1">
        <w:r>
          <w:pict>
            <v:shape id="_x0000_i1048"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(3)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Labor § 7—Regulation of Working Conditions—Hours—Rest Periods—Penalty Wage.</w:t>
      </w:r>
    </w:p>
    <w:p>
      <w:pPr>
        <w:keepNext w:val="0"/>
        <w:widowControl w:val="0"/>
        <w:spacing w:before="240" w:after="0" w:line="260" w:lineRule="atLeast"/>
        <w:ind w:left="0" w:right="0" w:firstLine="0"/>
        <w:jc w:val="both"/>
      </w:pPr>
      <w:bookmarkStart w:id="55" w:name="Bookmark_hnpara_18"/>
      <w:bookmarkEnd w:id="55"/>
      <w:r>
        <w:rPr>
          <w:rFonts w:ascii="arial" w:eastAsia="arial" w:hAnsi="arial" w:cs="arial"/>
          <w:b w:val="0"/>
          <w:i w:val="0"/>
          <w:strike w:val="0"/>
          <w:noProof w:val="0"/>
          <w:color w:val="000000"/>
          <w:position w:val="0"/>
          <w:sz w:val="20"/>
          <w:u w:val="none"/>
          <w:vertAlign w:val="baseline"/>
        </w:rPr>
        <w:t xml:space="preserve">Like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Lab. Code, § 226.7, subd. (c)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Industrial Welfare Commission wage order No. 7-2001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requires an employer who fails to provide an employee a rest period in accordance with the wage order's provisions to pay the employee one hour of pay at the employee's regular rate of compensation for each work day the employer did not provide the employee with the rest period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12(B)</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left"/>
      </w:pPr>
      <w:r>
        <w:br/>
      </w:r>
      <w:bookmarkStart w:id="56" w:name="Bookmark_CA9"/>
      <w:bookmarkEnd w:id="56"/>
      <w:r>
        <w:fldChar w:fldCharType="begin"/>
      </w:r>
      <w:r>
        <w:instrText xml:space="preserve"> HYPERLINK </w:instrText>
      </w:r>
      <w:r>
        <w:instrText xml:space="preserve"> </w:instrText>
      </w:r>
      <w:r>
        <w:instrText>https://advance.lexis.com/api/document?collection=cases&amp;id=urn:contentItem:5N06-P4B1-F04B-N00M-00000-00&amp;context=&amp;link=_4</w:instrText>
      </w:r>
      <w:r>
        <w:fldChar w:fldCharType="separate"/>
      </w:r>
      <w:r>
        <w:rPr>
          <w:rFonts w:ascii="arial" w:eastAsia="arial" w:hAnsi="arial" w:cs="arial"/>
          <w:b/>
          <w:i/>
          <w:strike w:val="0"/>
          <w:color w:val="0077CC"/>
          <w:sz w:val="20"/>
          <w:u w:val="single"/>
          <w:vertAlign w:val="baseline"/>
        </w:rPr>
        <w:t>CA(4)</w:t>
      </w:r>
      <w:r>
        <w:fldChar w:fldCharType="end"/>
      </w:r>
      <w:r>
        <w:rPr>
          <w:rFonts w:ascii="arial" w:eastAsia="arial" w:hAnsi="arial" w:cs="arial"/>
          <w:b w:val="0"/>
          <w:i w:val="0"/>
          <w:strike w:val="0"/>
          <w:noProof w:val="0"/>
          <w:color w:val="000000"/>
          <w:position w:val="0"/>
          <w:sz w:val="20"/>
          <w:u w:val="none"/>
          <w:vertAlign w:val="baseline"/>
        </w:rPr>
        <w:t>[</w:t>
      </w:r>
      <w:hyperlink w:anchor="Bookmark__4" w:history="1">
        <w:r>
          <w:pict>
            <v:shape id="_x0000_i1049"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(4)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Administrative Law § 35—Administrative Actions—Interpretation of Regulations—Wage Orders.</w:t>
      </w:r>
    </w:p>
    <w:p>
      <w:pPr>
        <w:keepNext w:val="0"/>
        <w:widowControl w:val="0"/>
        <w:spacing w:before="240" w:after="0" w:line="260" w:lineRule="atLeast"/>
        <w:ind w:left="0" w:right="0" w:firstLine="0"/>
        <w:jc w:val="both"/>
      </w:pPr>
      <w:bookmarkStart w:id="57" w:name="Bookmark_hnpara_19"/>
      <w:bookmarkEnd w:id="57"/>
      <w:r>
        <w:rPr>
          <w:rFonts w:ascii="arial" w:eastAsia="arial" w:hAnsi="arial" w:cs="arial"/>
          <w:b w:val="0"/>
          <w:i w:val="0"/>
          <w:strike w:val="0"/>
          <w:noProof w:val="0"/>
          <w:color w:val="000000"/>
          <w:position w:val="0"/>
          <w:sz w:val="20"/>
          <w:u w:val="none"/>
          <w:vertAlign w:val="baseline"/>
        </w:rPr>
        <w:t>Wage orders are quasi-legislative regulations and are construed in accordance with the ordinary principles of statutory interpretation. Generally, when a wage order's validity and application are conceded and the question is only one of interpretation, the usual rules of statutory interpretation apply. The task of interpretation is to determine the legislative intent, looking first to the words of the wage order, construed in light of their ordinary meaning and statutory context. If the language of the wage order is clear, it is applied without further inquiry. If the language can be interpreted to have more than one reasonable meaning, a court may consider a variety of extrinsic aids, including the ostensible objects to be achieved, the evils to be remedied, the legislative history, public policy, contemporaneous administrative construction, and the statutory scheme of which the statute is a part. Judicial construction that renders any part of the wage order meaningless or inoperative should be avoided. Division of Labor Standards Enforcement opinion letters, while not controlling, constitute the type of experience and considered judgment that may properly inform a court's judgment.</w:t>
      </w:r>
    </w:p>
    <w:p>
      <w:pPr>
        <w:keepNext w:val="0"/>
        <w:widowControl w:val="0"/>
        <w:spacing w:before="240" w:after="0" w:line="260" w:lineRule="atLeast"/>
        <w:ind w:left="0" w:right="0" w:firstLine="0"/>
        <w:jc w:val="left"/>
      </w:pPr>
      <w:r>
        <w:br/>
      </w:r>
      <w:bookmarkStart w:id="58" w:name="Bookmark_CA11"/>
      <w:bookmarkEnd w:id="58"/>
      <w:r>
        <w:fldChar w:fldCharType="begin"/>
      </w:r>
      <w:r>
        <w:instrText xml:space="preserve"> HYPERLINK </w:instrText>
      </w:r>
      <w:r>
        <w:instrText xml:space="preserve"> </w:instrText>
      </w:r>
      <w:r>
        <w:instrText>https://advance.lexis.com/api/document?collection=cases&amp;id=urn:contentItem:5N06-P4B1-F04B-N00M-00000-00&amp;context=&amp;link=_5</w:instrText>
      </w:r>
      <w:r>
        <w:fldChar w:fldCharType="separate"/>
      </w:r>
      <w:r>
        <w:rPr>
          <w:rFonts w:ascii="arial" w:eastAsia="arial" w:hAnsi="arial" w:cs="arial"/>
          <w:b/>
          <w:i/>
          <w:strike w:val="0"/>
          <w:color w:val="0077CC"/>
          <w:sz w:val="20"/>
          <w:u w:val="single"/>
          <w:vertAlign w:val="baseline"/>
        </w:rPr>
        <w:t>CA(5)</w:t>
      </w:r>
      <w:r>
        <w:fldChar w:fldCharType="end"/>
      </w:r>
      <w:r>
        <w:rPr>
          <w:rFonts w:ascii="arial" w:eastAsia="arial" w:hAnsi="arial" w:cs="arial"/>
          <w:b w:val="0"/>
          <w:i w:val="0"/>
          <w:strike w:val="0"/>
          <w:noProof w:val="0"/>
          <w:color w:val="000000"/>
          <w:position w:val="0"/>
          <w:sz w:val="20"/>
          <w:u w:val="none"/>
          <w:vertAlign w:val="baseline"/>
        </w:rPr>
        <w:t>[</w:t>
      </w:r>
      <w:hyperlink w:anchor="Bookmark__5" w:history="1">
        <w:r>
          <w:pict>
            <v:shape id="_x0000_i1050"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(5)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Statutes § 27—Construction—Liberality—Wage and Hour Laws.</w:t>
      </w:r>
    </w:p>
    <w:p>
      <w:pPr>
        <w:keepNext w:val="0"/>
        <w:widowControl w:val="0"/>
        <w:spacing w:before="240" w:after="0" w:line="260" w:lineRule="atLeast"/>
        <w:ind w:left="0" w:right="0" w:firstLine="0"/>
        <w:jc w:val="both"/>
      </w:pPr>
      <w:bookmarkStart w:id="59" w:name="Bookmark_hnpara_20"/>
      <w:bookmarkEnd w:id="59"/>
      <w:r>
        <w:rPr>
          <w:rFonts w:ascii="arial" w:eastAsia="arial" w:hAnsi="arial" w:cs="arial"/>
          <w:b w:val="0"/>
          <w:i w:val="0"/>
          <w:strike w:val="0"/>
          <w:noProof w:val="0"/>
          <w:color w:val="000000"/>
          <w:position w:val="0"/>
          <w:sz w:val="20"/>
          <w:u w:val="none"/>
          <w:vertAlign w:val="baseline"/>
        </w:rPr>
        <w:t>In general, state wage and hour laws reflect the strong public policy favoring</w:t>
      </w:r>
      <w:r>
        <w:rPr>
          <w:rFonts w:ascii="arial" w:eastAsia="arial" w:hAnsi="arial" w:cs="arial"/>
          <w:b/>
          <w:i w:val="0"/>
          <w:strike w:val="0"/>
          <w:noProof w:val="0"/>
          <w:color w:val="000000"/>
          <w:position w:val="0"/>
          <w:sz w:val="20"/>
          <w:u w:val="none"/>
          <w:vertAlign w:val="baseline"/>
        </w:rPr>
        <w:t> [*100] </w:t>
      </w:r>
      <w:r>
        <w:rPr>
          <w:rFonts w:ascii="arial" w:eastAsia="arial" w:hAnsi="arial" w:cs="arial"/>
          <w:b w:val="0"/>
          <w:i w:val="0"/>
          <w:strike w:val="0"/>
          <w:noProof w:val="0"/>
          <w:color w:val="000000"/>
          <w:position w:val="0"/>
          <w:sz w:val="20"/>
          <w:u w:val="none"/>
          <w:vertAlign w:val="baseline"/>
        </w:rPr>
        <w:t xml:space="preserve"> protection of workers' general welfare and society's interest in a stable job market. They are therefore liberally construed in favor of protecting workers. In light of the remedial nature of the legislative enactments authorizing the regulation of wages, hours and working conditions for the protection and benefit of employees, the statutory provisions are to be liberally construed with an eye to promoting such protection.</w:t>
      </w:r>
    </w:p>
    <w:p>
      <w:pPr>
        <w:keepNext w:val="0"/>
        <w:widowControl w:val="0"/>
        <w:spacing w:before="240" w:after="0" w:line="260" w:lineRule="atLeast"/>
        <w:ind w:left="0" w:right="0" w:firstLine="0"/>
        <w:jc w:val="left"/>
      </w:pPr>
      <w:r>
        <w:br/>
      </w:r>
      <w:bookmarkStart w:id="60" w:name="Bookmark_CA13"/>
      <w:bookmarkEnd w:id="60"/>
      <w:r>
        <w:fldChar w:fldCharType="begin"/>
      </w:r>
      <w:r>
        <w:instrText xml:space="preserve"> HYPERLINK </w:instrText>
      </w:r>
      <w:r>
        <w:instrText xml:space="preserve"> </w:instrText>
      </w:r>
      <w:r>
        <w:instrText>https://advance.lexis.com/api/document?collection=cases&amp;id=urn:contentItem:5N06-P4B1-F04B-N00M-00000-00&amp;context=&amp;link=_6</w:instrText>
      </w:r>
      <w:r>
        <w:fldChar w:fldCharType="separate"/>
      </w:r>
      <w:r>
        <w:rPr>
          <w:rFonts w:ascii="arial" w:eastAsia="arial" w:hAnsi="arial" w:cs="arial"/>
          <w:b/>
          <w:i/>
          <w:strike w:val="0"/>
          <w:color w:val="0077CC"/>
          <w:sz w:val="20"/>
          <w:u w:val="single"/>
          <w:vertAlign w:val="baseline"/>
        </w:rPr>
        <w:t>CA(6)</w:t>
      </w:r>
      <w:r>
        <w:fldChar w:fldCharType="end"/>
      </w:r>
      <w:r>
        <w:rPr>
          <w:rFonts w:ascii="arial" w:eastAsia="arial" w:hAnsi="arial" w:cs="arial"/>
          <w:b w:val="0"/>
          <w:i w:val="0"/>
          <w:strike w:val="0"/>
          <w:noProof w:val="0"/>
          <w:color w:val="000000"/>
          <w:position w:val="0"/>
          <w:sz w:val="20"/>
          <w:u w:val="none"/>
          <w:vertAlign w:val="baseline"/>
        </w:rPr>
        <w:t>[</w:t>
      </w:r>
      <w:hyperlink w:anchor="Bookmark__6" w:history="1">
        <w:r>
          <w:pict>
            <v:shape id="_x0000_i1051"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(6)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Labor § 7—Regulation of Working Conditions—Hours—Rest Periods.</w:t>
      </w:r>
    </w:p>
    <w:p>
      <w:pPr>
        <w:keepNext w:val="0"/>
        <w:widowControl w:val="0"/>
        <w:spacing w:before="240" w:after="0" w:line="260" w:lineRule="atLeast"/>
        <w:ind w:left="0" w:right="0" w:firstLine="0"/>
        <w:jc w:val="both"/>
      </w:pPr>
      <w:bookmarkStart w:id="61" w:name="Bookmark_hnpara_21"/>
      <w:bookmarkEnd w:id="61"/>
      <w:r>
        <w:rPr>
          <w:rFonts w:ascii="arial" w:eastAsia="arial" w:hAnsi="arial" w:cs="arial"/>
          <w:b w:val="0"/>
          <w:i w:val="0"/>
          <w:strike w:val="0"/>
          <w:noProof w:val="0"/>
          <w:color w:val="000000"/>
          <w:position w:val="0"/>
          <w:sz w:val="20"/>
          <w:u w:val="none"/>
          <w:vertAlign w:val="baseline"/>
        </w:rPr>
        <w:t>The plain language of Industrial Welfare Commission wage order No. 7-2001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requires employers to count rest period time as hours worked for which there shall be no deduction from wages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12(A)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This language has been interpreted to require employers to separately compensate employees for rest periods where the employer uses an activity-based compensation system that does not directly compensate for rest periods.</w:t>
      </w:r>
    </w:p>
    <w:p>
      <w:pPr>
        <w:keepNext w:val="0"/>
        <w:widowControl w:val="0"/>
        <w:spacing w:before="240" w:after="0" w:line="260" w:lineRule="atLeast"/>
        <w:ind w:left="0" w:right="0" w:firstLine="0"/>
        <w:jc w:val="left"/>
      </w:pPr>
      <w:r>
        <w:br/>
      </w:r>
      <w:bookmarkStart w:id="62" w:name="Bookmark_CA15"/>
      <w:bookmarkEnd w:id="62"/>
      <w:r>
        <w:fldChar w:fldCharType="begin"/>
      </w:r>
      <w:r>
        <w:instrText xml:space="preserve"> HYPERLINK </w:instrText>
      </w:r>
      <w:r>
        <w:instrText xml:space="preserve"> </w:instrText>
      </w:r>
      <w:r>
        <w:instrText>https://advance.lexis.com/api/document?collection=cases&amp;id=urn:contentItem:5N06-P4B1-F04B-N00M-00000-00&amp;context=&amp;link=_7</w:instrText>
      </w:r>
      <w:r>
        <w:fldChar w:fldCharType="separate"/>
      </w:r>
      <w:r>
        <w:rPr>
          <w:rFonts w:ascii="arial" w:eastAsia="arial" w:hAnsi="arial" w:cs="arial"/>
          <w:b/>
          <w:i/>
          <w:strike w:val="0"/>
          <w:color w:val="0077CC"/>
          <w:sz w:val="20"/>
          <w:u w:val="single"/>
          <w:vertAlign w:val="baseline"/>
        </w:rPr>
        <w:t>CA(7)</w:t>
      </w:r>
      <w:r>
        <w:fldChar w:fldCharType="end"/>
      </w:r>
      <w:r>
        <w:rPr>
          <w:rFonts w:ascii="arial" w:eastAsia="arial" w:hAnsi="arial" w:cs="arial"/>
          <w:b w:val="0"/>
          <w:i w:val="0"/>
          <w:strike w:val="0"/>
          <w:noProof w:val="0"/>
          <w:color w:val="000000"/>
          <w:position w:val="0"/>
          <w:sz w:val="20"/>
          <w:u w:val="none"/>
          <w:vertAlign w:val="baseline"/>
        </w:rPr>
        <w:t>[</w:t>
      </w:r>
      <w:hyperlink w:anchor="Bookmark__7" w:history="1">
        <w:r>
          <w:pict>
            <v:shape id="_x0000_i1052"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(7)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Labor § 7—Regulation of Working Conditions—Hours—Rest Periods.</w:t>
      </w:r>
    </w:p>
    <w:p>
      <w:pPr>
        <w:keepNext w:val="0"/>
        <w:widowControl w:val="0"/>
        <w:spacing w:before="240" w:after="0" w:line="260" w:lineRule="atLeast"/>
        <w:ind w:left="0" w:right="0" w:firstLine="0"/>
        <w:jc w:val="both"/>
      </w:pPr>
      <w:bookmarkStart w:id="63" w:name="Bookmark_hnpara_22"/>
      <w:bookmarkEnd w:id="63"/>
      <w:r>
        <w:rPr>
          <w:rFonts w:ascii="arial" w:eastAsia="arial" w:hAnsi="arial" w:cs="arial"/>
          <w:b w:val="0"/>
          <w:i w:val="0"/>
          <w:strike w:val="0"/>
          <w:noProof w:val="0"/>
          <w:color w:val="000000"/>
          <w:position w:val="0"/>
          <w:sz w:val="20"/>
          <w:u w:val="none"/>
          <w:vertAlign w:val="baseline"/>
        </w:rPr>
        <w:t>A wage order's requirement not to deduct wages for rest periods presumes the employees are paid for their rest periods. In the context of a piece-rate compensation plan, this requirement means that employers must separately compensate employees for rest periods.</w:t>
      </w:r>
    </w:p>
    <w:p>
      <w:pPr>
        <w:keepNext w:val="0"/>
        <w:widowControl w:val="0"/>
        <w:spacing w:before="240" w:after="0" w:line="260" w:lineRule="atLeast"/>
        <w:ind w:left="0" w:right="0" w:firstLine="0"/>
        <w:jc w:val="left"/>
      </w:pPr>
      <w:r>
        <w:br/>
      </w:r>
      <w:bookmarkStart w:id="64" w:name="Bookmark_CA18"/>
      <w:bookmarkEnd w:id="64"/>
      <w:r>
        <w:fldChar w:fldCharType="begin"/>
      </w:r>
      <w:r>
        <w:instrText xml:space="preserve"> HYPERLINK </w:instrText>
      </w:r>
      <w:r>
        <w:instrText xml:space="preserve"> </w:instrText>
      </w:r>
      <w:r>
        <w:instrText>https://advance.lexis.com/api/document?collection=cases&amp;id=urn:contentItem:5N06-P4B1-F04B-N00M-00000-00&amp;context=&amp;link=_8</w:instrText>
      </w:r>
      <w:r>
        <w:fldChar w:fldCharType="separate"/>
      </w:r>
      <w:r>
        <w:rPr>
          <w:rFonts w:ascii="arial" w:eastAsia="arial" w:hAnsi="arial" w:cs="arial"/>
          <w:b/>
          <w:i/>
          <w:strike w:val="0"/>
          <w:color w:val="0077CC"/>
          <w:sz w:val="20"/>
          <w:u w:val="single"/>
          <w:vertAlign w:val="baseline"/>
        </w:rPr>
        <w:t>CA(8)</w:t>
      </w:r>
      <w:r>
        <w:fldChar w:fldCharType="end"/>
      </w:r>
      <w:r>
        <w:rPr>
          <w:rFonts w:ascii="arial" w:eastAsia="arial" w:hAnsi="arial" w:cs="arial"/>
          <w:b w:val="0"/>
          <w:i w:val="0"/>
          <w:strike w:val="0"/>
          <w:noProof w:val="0"/>
          <w:color w:val="000000"/>
          <w:position w:val="0"/>
          <w:sz w:val="20"/>
          <w:u w:val="none"/>
          <w:vertAlign w:val="baseline"/>
        </w:rPr>
        <w:t>[</w:t>
      </w:r>
      <w:hyperlink w:anchor="Bookmark__8" w:history="1">
        <w:r>
          <w:pict>
            <v:shape id="_x0000_i1053"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(8)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Labor § 7—Regulation of Working Conditions—Hours—Rest Periods.</w:t>
      </w:r>
    </w:p>
    <w:p>
      <w:pPr>
        <w:keepNext w:val="0"/>
        <w:widowControl w:val="0"/>
        <w:spacing w:before="240" w:after="0" w:line="260" w:lineRule="atLeast"/>
        <w:ind w:left="0" w:right="0" w:firstLine="0"/>
        <w:jc w:val="both"/>
      </w:pPr>
      <w:bookmarkStart w:id="65" w:name="Bookmark_hnpara_23"/>
      <w:bookmarkEnd w:id="65"/>
      <w:r>
        <w:rPr>
          <w:rFonts w:ascii="arial" w:eastAsia="arial" w:hAnsi="arial" w:cs="arial"/>
          <w:b w:val="0"/>
          <w:i w:val="0"/>
          <w:strike w:val="0"/>
          <w:noProof w:val="0"/>
          <w:color w:val="000000"/>
          <w:position w:val="0"/>
          <w:sz w:val="20"/>
          <w:u w:val="none"/>
          <w:vertAlign w:val="baseline"/>
        </w:rPr>
        <w:t>California wage orders that require employers to compensate employees for all hours worked require employers to pay employees for all hours, including nonproductive time, at the statutory or agreed rate and no part of this rate may be used as a credit against a minimum wage obligation. Thus, under California law, the minimum or contracted wage requirement applies to each hour worked by employees for which they are not paid. Piece-rate compensation plans do not directly account for rest periods during which employees cannot earn wages. Allowing employers to account for rest periods indirectly by negotiating a purportedly higher piece rate violates these principles because such compensation plans effectively average pay to comply with the minimum wage law instead of separately compensating employees for their rest periods at the minimum or contractual hourly rate.</w:t>
      </w:r>
    </w:p>
    <w:p>
      <w:pPr>
        <w:keepNext w:val="0"/>
        <w:widowControl w:val="0"/>
        <w:spacing w:before="240" w:after="0" w:line="260" w:lineRule="atLeast"/>
        <w:ind w:left="0" w:right="0" w:firstLine="0"/>
        <w:jc w:val="left"/>
      </w:pPr>
      <w:r>
        <w:br/>
      </w:r>
      <w:bookmarkStart w:id="66" w:name="Bookmark_CA21"/>
      <w:bookmarkEnd w:id="66"/>
      <w:r>
        <w:fldChar w:fldCharType="begin"/>
      </w:r>
      <w:r>
        <w:instrText xml:space="preserve"> HYPERLINK </w:instrText>
      </w:r>
      <w:r>
        <w:instrText xml:space="preserve"> </w:instrText>
      </w:r>
      <w:r>
        <w:instrText>https://advance.lexis.com/api/document?collection=cases&amp;id=urn:contentItem:5N06-P4B1-F04B-N00M-00000-00&amp;context=&amp;link=_9</w:instrText>
      </w:r>
      <w:r>
        <w:fldChar w:fldCharType="separate"/>
      </w:r>
      <w:r>
        <w:rPr>
          <w:rFonts w:ascii="arial" w:eastAsia="arial" w:hAnsi="arial" w:cs="arial"/>
          <w:b/>
          <w:i/>
          <w:strike w:val="0"/>
          <w:color w:val="0077CC"/>
          <w:sz w:val="20"/>
          <w:u w:val="single"/>
          <w:vertAlign w:val="baseline"/>
        </w:rPr>
        <w:t>CA(9)</w:t>
      </w:r>
      <w:r>
        <w:fldChar w:fldCharType="end"/>
      </w:r>
      <w:r>
        <w:rPr>
          <w:rFonts w:ascii="arial" w:eastAsia="arial" w:hAnsi="arial" w:cs="arial"/>
          <w:b w:val="0"/>
          <w:i w:val="0"/>
          <w:strike w:val="0"/>
          <w:noProof w:val="0"/>
          <w:color w:val="000000"/>
          <w:position w:val="0"/>
          <w:sz w:val="20"/>
          <w:u w:val="none"/>
          <w:vertAlign w:val="baseline"/>
        </w:rPr>
        <w:t>[</w:t>
      </w:r>
      <w:hyperlink w:anchor="Bookmark__9" w:history="1">
        <w:r>
          <w:pict>
            <v:shape id="_x0000_i1054"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(9)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Labor § 7—Regulation of Working Conditions—Hours—Rest Periods.</w:t>
      </w:r>
    </w:p>
    <w:p>
      <w:pPr>
        <w:keepNext w:val="0"/>
        <w:widowControl w:val="0"/>
        <w:spacing w:before="240" w:after="0" w:line="260" w:lineRule="atLeast"/>
        <w:ind w:left="0" w:right="0" w:firstLine="0"/>
        <w:jc w:val="both"/>
      </w:pPr>
      <w:bookmarkStart w:id="67" w:name="Bookmark_hnpara_24"/>
      <w:bookmarkEnd w:id="67"/>
      <w:r>
        <w:rPr>
          <w:rFonts w:ascii="arial" w:eastAsia="arial" w:hAnsi="arial" w:cs="arial"/>
          <w:b w:val="0"/>
          <w:i w:val="0"/>
          <w:strike w:val="0"/>
          <w:noProof w:val="0"/>
          <w:color w:val="000000"/>
          <w:position w:val="0"/>
          <w:sz w:val="20"/>
          <w:u w:val="none"/>
          <w:vertAlign w:val="baseline"/>
        </w:rPr>
        <w:t>Industrial Welfare Commission wage order No. 7-2001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requires employers to separately compensate employees for rest periods if an employer's compensation plan does not already</w:t>
      </w:r>
      <w:r>
        <w:rPr>
          <w:rFonts w:ascii="arial" w:eastAsia="arial" w:hAnsi="arial" w:cs="arial"/>
          <w:b/>
          <w:i w:val="0"/>
          <w:strike w:val="0"/>
          <w:noProof w:val="0"/>
          <w:color w:val="000000"/>
          <w:position w:val="0"/>
          <w:sz w:val="20"/>
          <w:u w:val="none"/>
          <w:vertAlign w:val="baseline"/>
        </w:rPr>
        <w:t> [*101] </w:t>
      </w:r>
      <w:r>
        <w:rPr>
          <w:rFonts w:ascii="arial" w:eastAsia="arial" w:hAnsi="arial" w:cs="arial"/>
          <w:b w:val="0"/>
          <w:i w:val="0"/>
          <w:strike w:val="0"/>
          <w:noProof w:val="0"/>
          <w:color w:val="000000"/>
          <w:position w:val="0"/>
          <w:sz w:val="20"/>
          <w:u w:val="none"/>
          <w:vertAlign w:val="baseline"/>
        </w:rPr>
        <w:t xml:space="preserve"> include a minimum hourly wage for such time. Employers must separately compensate employees paid by the piece for nonproductive work hours.</w:t>
      </w:r>
    </w:p>
    <w:p>
      <w:pPr>
        <w:keepNext w:val="0"/>
        <w:widowControl w:val="0"/>
        <w:spacing w:before="240" w:after="0" w:line="260" w:lineRule="atLeast"/>
        <w:ind w:left="0" w:right="0" w:firstLine="0"/>
        <w:jc w:val="left"/>
      </w:pPr>
      <w:r>
        <w:br/>
      </w:r>
      <w:bookmarkStart w:id="68" w:name="Bookmark_CA24"/>
      <w:bookmarkEnd w:id="68"/>
      <w:r>
        <w:fldChar w:fldCharType="begin"/>
      </w:r>
      <w:r>
        <w:instrText xml:space="preserve"> HYPERLINK </w:instrText>
      </w:r>
      <w:r>
        <w:instrText xml:space="preserve"> </w:instrText>
      </w:r>
      <w:r>
        <w:instrText>https://advance.lexis.com/api/document?collection=cases&amp;id=urn:contentItem:5N06-P4B1-F04B-N00M-00000-00&amp;context=&amp;link=_10</w:instrText>
      </w:r>
      <w:r>
        <w:fldChar w:fldCharType="separate"/>
      </w:r>
      <w:r>
        <w:rPr>
          <w:rFonts w:ascii="arial" w:eastAsia="arial" w:hAnsi="arial" w:cs="arial"/>
          <w:b/>
          <w:i/>
          <w:strike w:val="0"/>
          <w:color w:val="0077CC"/>
          <w:sz w:val="20"/>
          <w:u w:val="single"/>
          <w:vertAlign w:val="baseline"/>
        </w:rPr>
        <w:t>CA(10)</w:t>
      </w:r>
      <w:r>
        <w:fldChar w:fldCharType="end"/>
      </w:r>
      <w:r>
        <w:rPr>
          <w:rFonts w:ascii="arial" w:eastAsia="arial" w:hAnsi="arial" w:cs="arial"/>
          <w:b w:val="0"/>
          <w:i w:val="0"/>
          <w:strike w:val="0"/>
          <w:noProof w:val="0"/>
          <w:color w:val="000000"/>
          <w:position w:val="0"/>
          <w:sz w:val="20"/>
          <w:u w:val="none"/>
          <w:vertAlign w:val="baseline"/>
        </w:rPr>
        <w:t>[</w:t>
      </w:r>
      <w:hyperlink w:anchor="Bookmark__10" w:history="1">
        <w:r>
          <w:pict>
            <v:shape id="_x0000_i1055"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(10)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Labor § 7—Regulation of Working Conditions—Hours—Rest Periods—Commissioned Employees.</w:t>
      </w:r>
    </w:p>
    <w:p>
      <w:pPr>
        <w:keepNext w:val="0"/>
        <w:widowControl w:val="0"/>
        <w:spacing w:before="240" w:after="0" w:line="260" w:lineRule="atLeast"/>
        <w:ind w:left="0" w:right="0" w:firstLine="0"/>
        <w:jc w:val="both"/>
      </w:pPr>
      <w:bookmarkStart w:id="69" w:name="Bookmark_hnpara_25"/>
      <w:bookmarkEnd w:id="69"/>
      <w:r>
        <w:rPr>
          <w:rFonts w:ascii="arial" w:eastAsia="arial" w:hAnsi="arial" w:cs="arial"/>
          <w:b w:val="0"/>
          <w:i w:val="0"/>
          <w:strike w:val="0"/>
          <w:noProof w:val="0"/>
          <w:color w:val="000000"/>
          <w:position w:val="0"/>
          <w:sz w:val="20"/>
          <w:u w:val="none"/>
          <w:vertAlign w:val="baseline"/>
        </w:rPr>
        <w:t>Industrial Welfare Commission wage order No. 7-2001 (Wage Order No. 7)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applies equally to commissioned employees, employees paid by piece rate, or any other compensation system that does not provide compensation for rest breaks and other nonproductive time. The plain language of Wage Order No. 7 covers employees paid by commission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1</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Where the language of a wage order is unambiguous, it is dispositive. Moreover, nothing about commission compensation plans justifies treating commissioned employees differently from other employees. A commission agreement is analytically indistinguishable from a piece-rate system in that neither allows employees to earn wages during rest periods. Indeed, the purpose of a rest period is to rest, not to work.</w:t>
      </w:r>
    </w:p>
    <w:p>
      <w:pPr>
        <w:keepNext w:val="0"/>
        <w:widowControl w:val="0"/>
        <w:spacing w:before="240" w:after="0" w:line="260" w:lineRule="atLeast"/>
        <w:ind w:left="0" w:right="0" w:firstLine="0"/>
        <w:jc w:val="left"/>
      </w:pPr>
      <w:r>
        <w:br/>
      </w:r>
      <w:bookmarkStart w:id="70" w:name="Bookmark_CA27"/>
      <w:bookmarkEnd w:id="70"/>
      <w:r>
        <w:fldChar w:fldCharType="begin"/>
      </w:r>
      <w:r>
        <w:instrText xml:space="preserve"> HYPERLINK </w:instrText>
      </w:r>
      <w:r>
        <w:instrText xml:space="preserve"> </w:instrText>
      </w:r>
      <w:r>
        <w:instrText>https://advance.lexis.com/api/document?collection=cases&amp;id=urn:contentItem:5N06-P4B1-F04B-N00M-00000-00&amp;context=&amp;link=_11</w:instrText>
      </w:r>
      <w:r>
        <w:fldChar w:fldCharType="separate"/>
      </w:r>
      <w:r>
        <w:rPr>
          <w:rFonts w:ascii="arial" w:eastAsia="arial" w:hAnsi="arial" w:cs="arial"/>
          <w:b/>
          <w:i/>
          <w:strike w:val="0"/>
          <w:color w:val="0077CC"/>
          <w:sz w:val="20"/>
          <w:u w:val="single"/>
          <w:vertAlign w:val="baseline"/>
        </w:rPr>
        <w:t>CA(11)</w:t>
      </w:r>
      <w:r>
        <w:fldChar w:fldCharType="end"/>
      </w:r>
      <w:r>
        <w:rPr>
          <w:rFonts w:ascii="arial" w:eastAsia="arial" w:hAnsi="arial" w:cs="arial"/>
          <w:b w:val="0"/>
          <w:i w:val="0"/>
          <w:strike w:val="0"/>
          <w:noProof w:val="0"/>
          <w:color w:val="000000"/>
          <w:position w:val="0"/>
          <w:sz w:val="20"/>
          <w:u w:val="none"/>
          <w:vertAlign w:val="baseline"/>
        </w:rPr>
        <w:t>[</w:t>
      </w:r>
      <w:hyperlink w:anchor="Bookmark__11" w:history="1">
        <w:r>
          <w:pict>
            <v:shape id="_x0000_i1056"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(11)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Labor § 7—Regulation of Working Conditions—Hours—Rest Periods.</w:t>
      </w:r>
    </w:p>
    <w:p>
      <w:pPr>
        <w:keepNext w:val="0"/>
        <w:widowControl w:val="0"/>
        <w:spacing w:before="240" w:after="0" w:line="260" w:lineRule="atLeast"/>
        <w:ind w:left="0" w:right="0" w:firstLine="0"/>
        <w:jc w:val="both"/>
      </w:pPr>
      <w:bookmarkStart w:id="71" w:name="Bookmark_hnpara_26"/>
      <w:bookmarkEnd w:id="71"/>
      <w:r>
        <w:rPr>
          <w:rFonts w:ascii="arial" w:eastAsia="arial" w:hAnsi="arial" w:cs="arial"/>
          <w:b w:val="0"/>
          <w:i w:val="0"/>
          <w:strike w:val="0"/>
          <w:noProof w:val="0"/>
          <w:color w:val="000000"/>
          <w:position w:val="0"/>
          <w:sz w:val="20"/>
          <w:u w:val="none"/>
          <w:vertAlign w:val="baseline"/>
        </w:rPr>
        <w:t>Industrial Welfare Commission wage order No. 7-2001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counts rest periods as hours worked and requires compensation for those hours even though rest periods are, by design, nonproductive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12(A)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left"/>
      </w:pPr>
      <w:r>
        <w:br/>
      </w:r>
      <w:bookmarkStart w:id="72" w:name="Bookmark_CA30"/>
      <w:bookmarkEnd w:id="72"/>
      <w:r>
        <w:fldChar w:fldCharType="begin"/>
      </w:r>
      <w:r>
        <w:instrText xml:space="preserve"> HYPERLINK </w:instrText>
      </w:r>
      <w:r>
        <w:instrText xml:space="preserve"> </w:instrText>
      </w:r>
      <w:r>
        <w:instrText>https://advance.lexis.com/api/document?collection=cases&amp;id=urn:contentItem:5N06-P4B1-F04B-N00M-00000-00&amp;context=&amp;link=_12</w:instrText>
      </w:r>
      <w:r>
        <w:fldChar w:fldCharType="separate"/>
      </w:r>
      <w:r>
        <w:rPr>
          <w:rFonts w:ascii="arial" w:eastAsia="arial" w:hAnsi="arial" w:cs="arial"/>
          <w:b/>
          <w:i/>
          <w:strike w:val="0"/>
          <w:color w:val="0077CC"/>
          <w:sz w:val="20"/>
          <w:u w:val="single"/>
          <w:vertAlign w:val="baseline"/>
        </w:rPr>
        <w:t>CA(12)</w:t>
      </w:r>
      <w:r>
        <w:fldChar w:fldCharType="end"/>
      </w:r>
      <w:r>
        <w:rPr>
          <w:rFonts w:ascii="arial" w:eastAsia="arial" w:hAnsi="arial" w:cs="arial"/>
          <w:b w:val="0"/>
          <w:i w:val="0"/>
          <w:strike w:val="0"/>
          <w:noProof w:val="0"/>
          <w:color w:val="000000"/>
          <w:position w:val="0"/>
          <w:sz w:val="20"/>
          <w:u w:val="none"/>
          <w:vertAlign w:val="baseline"/>
        </w:rPr>
        <w:t>[</w:t>
      </w:r>
      <w:hyperlink w:anchor="Bookmark__12" w:history="1">
        <w:r>
          <w:pict>
            <v:shape id="_x0000_i1057"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(12)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Labor § 7—Regulation of Working Conditions—Hours—Rest Periods.</w:t>
      </w:r>
    </w:p>
    <w:p>
      <w:pPr>
        <w:keepNext w:val="0"/>
        <w:widowControl w:val="0"/>
        <w:spacing w:before="240" w:after="0" w:line="260" w:lineRule="atLeast"/>
        <w:ind w:left="0" w:right="0" w:firstLine="0"/>
        <w:jc w:val="both"/>
      </w:pPr>
      <w:bookmarkStart w:id="73" w:name="Bookmark_hnpara_27"/>
      <w:bookmarkEnd w:id="73"/>
      <w:r>
        <w:rPr>
          <w:rFonts w:ascii="arial" w:eastAsia="arial" w:hAnsi="arial" w:cs="arial"/>
          <w:b w:val="0"/>
          <w:i w:val="0"/>
          <w:strike w:val="0"/>
          <w:noProof w:val="0"/>
          <w:color w:val="000000"/>
          <w:position w:val="0"/>
          <w:sz w:val="20"/>
          <w:u w:val="none"/>
          <w:vertAlign w:val="baseline"/>
        </w:rPr>
        <w:t>California law and public policy view mandatory rest periods as part of the remedial worker protection framework and require courts to construe Industrial Welfare Commission wage order No. 7-2001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to best effectuate that protective intent. Indeed, the Legislature views the right to a rest period as so sacrosanct that it is unwaivable. Compensation plans that do not compensate employees directly for rest periods undermine this protective policy by discouraging employees from taking rest breaks.</w:t>
      </w:r>
    </w:p>
    <w:p>
      <w:pPr>
        <w:keepNext w:val="0"/>
        <w:widowControl w:val="0"/>
        <w:spacing w:before="240" w:after="0" w:line="260" w:lineRule="atLeast"/>
        <w:ind w:left="0" w:right="0" w:firstLine="0"/>
        <w:jc w:val="left"/>
      </w:pPr>
      <w:r>
        <w:br/>
      </w:r>
      <w:bookmarkStart w:id="74" w:name="Bookmark_CA33"/>
      <w:bookmarkEnd w:id="74"/>
      <w:r>
        <w:fldChar w:fldCharType="begin"/>
      </w:r>
      <w:r>
        <w:instrText xml:space="preserve"> HYPERLINK </w:instrText>
      </w:r>
      <w:r>
        <w:instrText xml:space="preserve"> </w:instrText>
      </w:r>
      <w:r>
        <w:instrText>https://advance.lexis.com/api/document?collection=cases&amp;id=urn:contentItem:5N06-P4B1-F04B-N00M-00000-00&amp;context=&amp;link=_13</w:instrText>
      </w:r>
      <w:r>
        <w:fldChar w:fldCharType="separate"/>
      </w:r>
      <w:r>
        <w:rPr>
          <w:rFonts w:ascii="arial" w:eastAsia="arial" w:hAnsi="arial" w:cs="arial"/>
          <w:b/>
          <w:i/>
          <w:strike w:val="0"/>
          <w:color w:val="0077CC"/>
          <w:sz w:val="20"/>
          <w:u w:val="single"/>
          <w:vertAlign w:val="baseline"/>
        </w:rPr>
        <w:t>CA(13)</w:t>
      </w:r>
      <w:r>
        <w:fldChar w:fldCharType="end"/>
      </w:r>
      <w:r>
        <w:rPr>
          <w:rFonts w:ascii="arial" w:eastAsia="arial" w:hAnsi="arial" w:cs="arial"/>
          <w:b w:val="0"/>
          <w:i w:val="0"/>
          <w:strike w:val="0"/>
          <w:noProof w:val="0"/>
          <w:color w:val="000000"/>
          <w:position w:val="0"/>
          <w:sz w:val="20"/>
          <w:u w:val="none"/>
          <w:vertAlign w:val="baseline"/>
        </w:rPr>
        <w:t>[</w:t>
      </w:r>
      <w:hyperlink w:anchor="Bookmark__13" w:history="1">
        <w:r>
          <w:pict>
            <v:shape id="_x0000_i1058"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(13)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Statutes § 21—Construction—Legislative Intent—Legislating by Implication.</w:t>
      </w:r>
    </w:p>
    <w:p>
      <w:pPr>
        <w:keepNext w:val="0"/>
        <w:widowControl w:val="0"/>
        <w:spacing w:before="240" w:after="0" w:line="260" w:lineRule="atLeast"/>
        <w:ind w:left="0" w:right="0" w:firstLine="0"/>
        <w:jc w:val="both"/>
      </w:pPr>
      <w:bookmarkStart w:id="75" w:name="Bookmark_hnpara_28"/>
      <w:bookmarkEnd w:id="75"/>
      <w:r>
        <w:rPr>
          <w:rFonts w:ascii="arial" w:eastAsia="arial" w:hAnsi="arial" w:cs="arial"/>
          <w:b w:val="0"/>
          <w:i w:val="0"/>
          <w:strike w:val="0"/>
          <w:noProof w:val="0"/>
          <w:color w:val="000000"/>
          <w:position w:val="0"/>
          <w:sz w:val="20"/>
          <w:u w:val="none"/>
          <w:vertAlign w:val="baseline"/>
        </w:rPr>
        <w:t>An intention to legislate by implication is not to be presumed.</w:t>
      </w:r>
    </w:p>
    <w:p>
      <w:pPr>
        <w:keepNext w:val="0"/>
        <w:widowControl w:val="0"/>
        <w:spacing w:before="240" w:after="0" w:line="260" w:lineRule="atLeast"/>
        <w:ind w:left="0" w:right="0" w:firstLine="0"/>
        <w:jc w:val="left"/>
      </w:pPr>
      <w:r>
        <w:br/>
      </w:r>
      <w:bookmarkStart w:id="76" w:name="Bookmark_CA36"/>
      <w:bookmarkEnd w:id="76"/>
      <w:r>
        <w:fldChar w:fldCharType="begin"/>
      </w:r>
      <w:r>
        <w:instrText xml:space="preserve"> HYPERLINK </w:instrText>
      </w:r>
      <w:r>
        <w:instrText xml:space="preserve"> </w:instrText>
      </w:r>
      <w:r>
        <w:instrText>https://advance.lexis.com/api/document?collection=cases&amp;id=urn:contentItem:5N06-P4B1-F04B-N00M-00000-00&amp;context=&amp;link=_14</w:instrText>
      </w:r>
      <w:r>
        <w:fldChar w:fldCharType="separate"/>
      </w:r>
      <w:r>
        <w:rPr>
          <w:rFonts w:ascii="arial" w:eastAsia="arial" w:hAnsi="arial" w:cs="arial"/>
          <w:b/>
          <w:i/>
          <w:strike w:val="0"/>
          <w:color w:val="0077CC"/>
          <w:sz w:val="20"/>
          <w:u w:val="single"/>
          <w:vertAlign w:val="baseline"/>
        </w:rPr>
        <w:t>CA(14)</w:t>
      </w:r>
      <w:r>
        <w:fldChar w:fldCharType="end"/>
      </w:r>
      <w:r>
        <w:rPr>
          <w:rFonts w:ascii="arial" w:eastAsia="arial" w:hAnsi="arial" w:cs="arial"/>
          <w:b w:val="0"/>
          <w:i w:val="0"/>
          <w:strike w:val="0"/>
          <w:noProof w:val="0"/>
          <w:color w:val="000000"/>
          <w:position w:val="0"/>
          <w:sz w:val="20"/>
          <w:u w:val="none"/>
          <w:vertAlign w:val="baseline"/>
        </w:rPr>
        <w:t>[</w:t>
      </w:r>
      <w:hyperlink w:anchor="Bookmark__14" w:history="1">
        <w:r>
          <w:pict>
            <v:shape id="_x0000_i1059" type="#_x0000_t75" style="width:10.5pt;height:10.5pt">
              <v:imagedata r:id="rId20"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 xml:space="preserve">(14) </w:t>
      </w:r>
    </w:p>
    <w:p>
      <w:pPr>
        <w:keepNext w:val="0"/>
        <w:widowControl w:val="0"/>
        <w:spacing w:before="240" w:after="0" w:line="240" w:lineRule="atLeast"/>
        <w:ind w:left="200" w:right="0" w:firstLine="0"/>
        <w:jc w:val="left"/>
      </w:pPr>
      <w:r>
        <w:rPr>
          <w:rFonts w:ascii="arial" w:eastAsia="arial" w:hAnsi="arial" w:cs="arial"/>
          <w:b/>
          <w:i w:val="0"/>
          <w:strike w:val="0"/>
          <w:noProof w:val="0"/>
          <w:color w:val="000000"/>
          <w:position w:val="0"/>
          <w:sz w:val="18"/>
          <w:u w:val="none"/>
          <w:vertAlign w:val="baseline"/>
        </w:rPr>
        <w:t>Labor § 7—Regulation of Working Conditions—Hours—Rest Periods—Commissioned Employees.</w:t>
      </w:r>
    </w:p>
    <w:p>
      <w:pPr>
        <w:keepNext w:val="0"/>
        <w:widowControl w:val="0"/>
        <w:spacing w:before="240" w:after="0" w:line="260" w:lineRule="atLeast"/>
        <w:ind w:left="0" w:right="0" w:firstLine="0"/>
        <w:jc w:val="both"/>
      </w:pPr>
      <w:bookmarkStart w:id="77" w:name="Bookmark_hnpara_29"/>
      <w:bookmarkEnd w:id="77"/>
      <w:r>
        <w:rPr>
          <w:rFonts w:ascii="arial" w:eastAsia="arial" w:hAnsi="arial" w:cs="arial"/>
          <w:b w:val="0"/>
          <w:i w:val="0"/>
          <w:strike w:val="0"/>
          <w:noProof w:val="0"/>
          <w:color w:val="000000"/>
          <w:position w:val="0"/>
          <w:sz w:val="20"/>
          <w:u w:val="none"/>
          <w:vertAlign w:val="baseline"/>
        </w:rPr>
        <w:t>Because an employer did not separately compensate sales associates for rest periods as required by California law, the trial court erred in granting summary adjudication on a cause of</w:t>
      </w:r>
      <w:r>
        <w:rPr>
          <w:rFonts w:ascii="arial" w:eastAsia="arial" w:hAnsi="arial" w:cs="arial"/>
          <w:b/>
          <w:i w:val="0"/>
          <w:strike w:val="0"/>
          <w:noProof w:val="0"/>
          <w:color w:val="000000"/>
          <w:position w:val="0"/>
          <w:sz w:val="20"/>
          <w:u w:val="none"/>
          <w:vertAlign w:val="baseline"/>
        </w:rPr>
        <w:t> [*102] </w:t>
      </w:r>
      <w:r>
        <w:rPr>
          <w:rFonts w:ascii="arial" w:eastAsia="arial" w:hAnsi="arial" w:cs="arial"/>
          <w:b w:val="0"/>
          <w:i w:val="0"/>
          <w:strike w:val="0"/>
          <w:noProof w:val="0"/>
          <w:color w:val="000000"/>
          <w:position w:val="0"/>
          <w:sz w:val="20"/>
          <w:u w:val="none"/>
          <w:vertAlign w:val="baseline"/>
        </w:rPr>
        <w:t xml:space="preserve"> action for violation of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Lab. Code, § 226.7</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The trial court's ruling that other causes of action failed because the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226.7</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claim failed was also erroneous.</w:t>
      </w:r>
    </w:p>
    <w:p>
      <w:pPr>
        <w:keepNext w:val="0"/>
        <w:widowControl w:val="0"/>
        <w:spacing w:before="240" w:after="0" w:line="260" w:lineRule="atLeast"/>
        <w:ind w:left="0" w:right="0" w:firstLine="0"/>
        <w:jc w:val="both"/>
      </w:pPr>
      <w:bookmarkStart w:id="78" w:name="Bookmark_hnpara_30"/>
      <w:bookmarkEnd w:id="78"/>
      <w:r>
        <w:rPr>
          <w:rFonts w:ascii="arial" w:eastAsia="arial" w:hAnsi="arial" w:cs="arial"/>
          <w:b w:val="0"/>
          <w:i w:val="0"/>
          <w:strike w:val="0"/>
          <w:noProof w:val="0"/>
          <w:color w:val="000000"/>
          <w:position w:val="0"/>
          <w:sz w:val="20"/>
          <w:u w:val="none"/>
          <w:vertAlign w:val="baseline"/>
        </w:rPr>
        <w:t>[Wilcox, Cal. Employment Law (2016) ch. 2, § 2.09; Cal. Forms of Pleading and Practice (2016) ch. 250, Employment Law: Wage and Hour Disputes, § 250.14; 3 Witkin, Summary of Cal. Law (11th ed. 2017) Agency and Employment, § 390.]</w:t>
      </w:r>
    </w:p>
    <w:p>
      <w:pPr>
        <w:keepNext w:val="0"/>
        <w:widowControl w:val="0"/>
        <w:spacing w:before="240" w:after="0" w:line="260" w:lineRule="atLeast"/>
        <w:ind w:left="0" w:right="0" w:firstLine="0"/>
        <w:jc w:val="left"/>
      </w:pPr>
      <w:bookmarkStart w:id="79" w:name="Counsel"/>
      <w:bookmarkEnd w:id="79"/>
      <w:r>
        <w:rPr>
          <w:rFonts w:ascii="arial" w:eastAsia="arial" w:hAnsi="arial" w:cs="arial"/>
          <w:b/>
          <w:i w:val="0"/>
          <w:strike w:val="0"/>
          <w:noProof w:val="0"/>
          <w:color w:val="000000"/>
          <w:position w:val="0"/>
          <w:sz w:val="20"/>
          <w:u w:val="none"/>
          <w:vertAlign w:val="baseline"/>
        </w:rPr>
        <w:t>Counsel:</w:t>
      </w:r>
      <w:r>
        <w:rPr>
          <w:rFonts w:ascii="arial" w:eastAsia="arial" w:hAnsi="arial" w:cs="arial"/>
          <w:b w:val="0"/>
          <w:i w:val="0"/>
          <w:strike w:val="0"/>
          <w:noProof w:val="0"/>
          <w:color w:val="000000"/>
          <w:position w:val="0"/>
          <w:sz w:val="20"/>
          <w:u w:val="none"/>
          <w:vertAlign w:val="baseline"/>
        </w:rPr>
        <w:t> Cohelan Khoury &amp; Singer, Michael D. Singer, Jeff Geraci; Law Offices of Raphael A. Katri, Raphael A. Katri; Law Offices of Kevin T. Barnes, Kevin T. Barnes and Gregg Lander for Plaintiffs and Appellants.</w: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Littler Mendelson, J. Kevin Lilly and Scott M. Lidman for Defendant and Respondent.</w:t>
      </w:r>
    </w:p>
    <w:p>
      <w:pPr>
        <w:keepNext w:val="0"/>
        <w:widowControl w:val="0"/>
        <w:spacing w:before="240" w:after="0" w:line="260" w:lineRule="atLeast"/>
        <w:ind w:left="0" w:right="0" w:firstLine="0"/>
        <w:jc w:val="left"/>
      </w:pPr>
      <w:bookmarkStart w:id="80" w:name="Judges"/>
      <w:bookmarkEnd w:id="80"/>
      <w:r>
        <w:rPr>
          <w:rFonts w:ascii="arial" w:eastAsia="arial" w:hAnsi="arial" w:cs="arial"/>
          <w:b/>
          <w:i w:val="0"/>
          <w:strike w:val="0"/>
          <w:noProof w:val="0"/>
          <w:color w:val="000000"/>
          <w:position w:val="0"/>
          <w:sz w:val="20"/>
          <w:u w:val="none"/>
          <w:vertAlign w:val="baseline"/>
        </w:rPr>
        <w:t>Judges:</w:t>
      </w:r>
      <w:r>
        <w:rPr>
          <w:rFonts w:ascii="arial" w:eastAsia="arial" w:hAnsi="arial" w:cs="arial"/>
          <w:b w:val="0"/>
          <w:i w:val="0"/>
          <w:strike w:val="0"/>
          <w:noProof w:val="0"/>
          <w:color w:val="000000"/>
          <w:position w:val="0"/>
          <w:sz w:val="20"/>
          <w:u w:val="none"/>
          <w:vertAlign w:val="baseline"/>
        </w:rPr>
        <w:t> Opinion by Segal, J., with Perluss, P. J., and Keeny, J.,</w:t>
      </w:r>
      <w:r>
        <w:rPr>
          <w:rFonts w:ascii="arial" w:eastAsia="arial" w:hAnsi="arial" w:cs="arial"/>
          <w:vertAlign w:val="superscript"/>
        </w:rPr>
        <w:footnoteReference w:customMarkFollows="1" w:id="1"/>
        <w:t xml:space="preserve">*</w:t>
      </w:r>
      <w:r>
        <w:rPr>
          <w:rFonts w:ascii="arial" w:eastAsia="arial" w:hAnsi="arial" w:cs="arial"/>
          <w:b w:val="0"/>
          <w:i w:val="0"/>
          <w:strike w:val="0"/>
          <w:noProof w:val="0"/>
          <w:color w:val="000000"/>
          <w:position w:val="0"/>
          <w:sz w:val="20"/>
          <w:u w:val="none"/>
          <w:vertAlign w:val="baseline"/>
        </w:rPr>
        <w:t xml:space="preserve"> concurring.</w:t>
      </w:r>
    </w:p>
    <w:p>
      <w:pPr>
        <w:keepNext w:val="0"/>
        <w:widowControl w:val="0"/>
        <w:spacing w:before="240" w:after="0" w:line="260" w:lineRule="atLeast"/>
        <w:ind w:left="0" w:right="0" w:firstLine="0"/>
        <w:jc w:val="left"/>
      </w:pPr>
      <w:bookmarkStart w:id="82" w:name="Opinion by"/>
      <w:bookmarkEnd w:id="82"/>
      <w:r>
        <w:rPr>
          <w:rFonts w:ascii="arial" w:eastAsia="arial" w:hAnsi="arial" w:cs="arial"/>
          <w:b/>
          <w:i w:val="0"/>
          <w:strike w:val="0"/>
          <w:noProof w:val="0"/>
          <w:color w:val="000000"/>
          <w:position w:val="0"/>
          <w:sz w:val="20"/>
          <w:u w:val="none"/>
          <w:vertAlign w:val="baseline"/>
        </w:rPr>
        <w:t>Opinion by:</w:t>
      </w:r>
      <w:r>
        <w:rPr>
          <w:rFonts w:ascii="arial" w:eastAsia="arial" w:hAnsi="arial" w:cs="arial"/>
          <w:b w:val="0"/>
          <w:i w:val="0"/>
          <w:strike w:val="0"/>
          <w:noProof w:val="0"/>
          <w:color w:val="000000"/>
          <w:position w:val="0"/>
          <w:sz w:val="20"/>
          <w:u w:val="none"/>
          <w:vertAlign w:val="baseline"/>
        </w:rPr>
        <w:t> Segal, J.</w:t>
      </w:r>
    </w:p>
    <w:p>
      <w:pPr>
        <w:keepNext/>
        <w:widowControl w:val="0"/>
        <w:spacing w:before="240" w:after="0" w:line="340" w:lineRule="atLeast"/>
        <w:ind w:left="0" w:right="0" w:firstLine="0"/>
        <w:jc w:val="left"/>
      </w:pPr>
      <w:bookmarkStart w:id="83" w:name="Opinion"/>
      <w:bookmarkEnd w:id="83"/>
      <w:r>
        <w:rPr>
          <w:rFonts w:ascii="arial" w:eastAsia="arial" w:hAnsi="arial" w:cs="arial"/>
          <w:b/>
          <w:i w:val="0"/>
          <w:strike w:val="0"/>
          <w:noProof w:val="0"/>
          <w:color w:val="000000"/>
          <w:position w:val="0"/>
          <w:sz w:val="28"/>
          <w:u w:val="none"/>
          <w:vertAlign w:val="baseline"/>
        </w:rPr>
        <w:t>Opinion</w:t>
      </w:r>
    </w:p>
    <w:p>
      <w:pPr>
        <w:spacing w:line="60" w:lineRule="exact"/>
      </w:pPr>
      <w:r>
        <w:pict>
          <v:line id="_x0000_s1060" style="position:absolute;z-index:251663360" from="0,2pt" to="251pt,2pt" strokecolor="#009ddb" strokeweight="2pt">
            <v:stroke linestyle="single"/>
            <w10:wrap type="topAndBottom"/>
          </v:line>
        </w:pict>
      </w:r>
    </w:p>
    <w:p/>
    <w:p>
      <w:pPr>
        <w:keepNext w:val="0"/>
        <w:widowControl w:val="0"/>
        <w:spacing w:before="200" w:after="0" w:line="260" w:lineRule="atLeast"/>
        <w:ind w:left="0" w:right="0" w:firstLine="0"/>
        <w:jc w:val="both"/>
      </w:pPr>
      <w:bookmarkStart w:id="84" w:name="Bookmark_para_4"/>
      <w:bookmarkEnd w:id="84"/>
      <w:r>
        <w:rPr>
          <w:rFonts w:ascii="arial" w:eastAsia="arial" w:hAnsi="arial" w:cs="arial"/>
          <w:b/>
          <w:i w:val="0"/>
          <w:strike w:val="0"/>
          <w:noProof w:val="0"/>
          <w:color w:val="000000"/>
          <w:position w:val="0"/>
          <w:sz w:val="20"/>
          <w:u w:val="none"/>
          <w:vertAlign w:val="baseline"/>
        </w:rPr>
        <w:t> [**663]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SEGAL, J.</w:t>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INTRODUCTION</w:t>
      </w:r>
    </w:p>
    <w:p>
      <w:pPr>
        <w:keepNext w:val="0"/>
        <w:widowControl w:val="0"/>
        <w:spacing w:before="200" w:after="0" w:line="260" w:lineRule="atLeast"/>
        <w:ind w:left="0" w:right="0" w:firstLine="0"/>
        <w:jc w:val="both"/>
      </w:pPr>
      <w:bookmarkStart w:id="85" w:name="Bookmark_para_5"/>
      <w:bookmarkEnd w:id="85"/>
      <w:r>
        <w:rPr>
          <w:rFonts w:ascii="arial" w:eastAsia="arial" w:hAnsi="arial" w:cs="arial"/>
          <w:b w:val="0"/>
          <w:i w:val="0"/>
          <w:strike w:val="0"/>
          <w:noProof w:val="0"/>
          <w:color w:val="000000"/>
          <w:position w:val="0"/>
          <w:sz w:val="20"/>
          <w:u w:val="none"/>
          <w:vertAlign w:val="baseline"/>
        </w:rPr>
        <w:t>Are employees paid on commission entitled to separate compensation for rest periods mandated by state law? If so, do employers who keep track of hours worked, including rest periods, violate this requirement by paying employees a guaranteed minimum hourly rate as an advance on commissions earned in later pay periods? We answer both questions in the affirmative, and reverse the trial court's ruling granting summary judgment in favor of the employer.</w:t>
      </w:r>
    </w:p>
    <w:p>
      <w:pPr>
        <w:keepNext w:val="0"/>
        <w:widowControl w:val="0"/>
        <w:spacing w:before="24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FACTUAL AND PROCEDURAL BACKGROUND</w:t>
      </w:r>
    </w:p>
    <w:p>
      <w:pPr>
        <w:keepNext w:val="0"/>
        <w:widowControl w:val="0"/>
        <w:spacing w:before="200" w:after="0" w:line="260" w:lineRule="atLeast"/>
        <w:ind w:left="0" w:right="0" w:firstLine="0"/>
        <w:jc w:val="both"/>
      </w:pPr>
      <w:bookmarkStart w:id="86" w:name="Bookmark_para_6"/>
      <w:bookmarkEnd w:id="86"/>
      <w:r>
        <w:rPr>
          <w:rFonts w:ascii="arial" w:eastAsia="arial" w:hAnsi="arial" w:cs="arial"/>
          <w:b w:val="0"/>
          <w:i w:val="0"/>
          <w:strike w:val="0"/>
          <w:noProof w:val="0"/>
          <w:color w:val="000000"/>
          <w:position w:val="0"/>
          <w:sz w:val="20"/>
          <w:u w:val="none"/>
          <w:vertAlign w:val="baseline"/>
        </w:rPr>
        <w:t xml:space="preserve">Ricardo Bermudez Vaquero and Robert Schaefer worked as sales associates for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Furniture, LLC, a retail furniture company doing business in California as Ashley Furniture HomeStores.</w:t>
      </w:r>
      <w:r>
        <w:rPr>
          <w:rFonts w:ascii="arial" w:eastAsia="arial" w:hAnsi="arial" w:cs="arial"/>
          <w:b/>
          <w:i w:val="0"/>
          <w:strike w:val="0"/>
          <w:noProof w:val="0"/>
          <w:color w:val="000000"/>
          <w:position w:val="0"/>
          <w:sz w:val="20"/>
          <w:u w:val="none"/>
          <w:vertAlign w:val="baseline"/>
        </w:rPr>
        <w:t> [***2] </w:t>
      </w:r>
      <w:r>
        <w:rPr>
          <w:rFonts w:ascii="arial" w:eastAsia="arial" w:hAnsi="arial" w:cs="arial"/>
          <w:b w:val="0"/>
          <w:i w:val="0"/>
          <w:strike w:val="0"/>
          <w:noProof w:val="0"/>
          <w:color w:val="000000"/>
          <w:position w:val="0"/>
          <w:sz w:val="20"/>
          <w:u w:val="none"/>
          <w:vertAlign w:val="baseline"/>
        </w:rPr>
        <w:t xml:space="preserve"> After termination of their employment, Vaquero and Schaefer filed a class action complaint alleging that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's commission pay plan did not comply with California law. The parties largely agree on the relevant facts regarding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's employee compensation system.</w:t>
      </w:r>
    </w:p>
    <w:p>
      <w:pPr>
        <w:keepNext w:val="0"/>
        <w:widowControl w:val="0"/>
        <w:spacing w:after="0" w:line="260" w:lineRule="atLeast"/>
        <w:ind w:left="0" w:right="0" w:firstLine="0"/>
        <w:jc w:val="left"/>
      </w:pPr>
      <w:r>
        <w:rPr>
          <w:rFonts w:ascii="arial" w:eastAsia="arial" w:hAnsi="arial" w:cs="arial"/>
          <w:b/>
          <w:i w:val="0"/>
          <w:strike w:val="0"/>
          <w:noProof w:val="0"/>
          <w:color w:val="000000"/>
          <w:position w:val="0"/>
          <w:sz w:val="20"/>
          <w:u w:val="none"/>
          <w:vertAlign w:val="baseline"/>
        </w:rPr>
        <w:t> [*103] </w: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A.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strike w:val="0"/>
          <w:noProof w:val="0"/>
          <w:color w:val="000000"/>
          <w:position w:val="0"/>
          <w:sz w:val="20"/>
          <w:u w:val="none"/>
          <w:vertAlign w:val="baseline"/>
        </w:rPr>
        <w:t>'s Compensation System</w:t>
      </w:r>
    </w:p>
    <w:p>
      <w:pPr>
        <w:keepNext w:val="0"/>
        <w:widowControl w:val="0"/>
        <w:spacing w:before="200" w:after="0" w:line="260" w:lineRule="atLeast"/>
        <w:ind w:left="0" w:right="0" w:firstLine="0"/>
        <w:jc w:val="both"/>
      </w:pPr>
      <w:bookmarkStart w:id="87" w:name="Bookmark_para_7"/>
      <w:bookmarkEnd w:id="87"/>
      <w:r>
        <w:rPr>
          <w:rFonts w:ascii="arial" w:eastAsia="arial" w:hAnsi="arial" w:cs="arial"/>
          <w:b w:val="0"/>
          <w:i w:val="0"/>
          <w:strike w:val="0"/>
          <w:noProof w:val="0"/>
          <w:color w:val="000000"/>
          <w:position w:val="0"/>
          <w:sz w:val="20"/>
          <w:u w:val="none"/>
          <w:vertAlign w:val="baseline"/>
        </w:rPr>
        <w:t xml:space="preserve">From 2009 through March 29, 2014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compensated sales associates pursuant to the sales associate commission compensation pay agreement. After a training period during which new employees received $12.01 per hour,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paid sales associates on a commission basis. If a sales associate failed to earn “Minimum Pay” of at least $12.01 per hour in commissions in any pay period,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paid the associate a “draw” against “future Advanced Commissions.” The commission agreement explained: “The amount of the draw will be deducted from future Advanced </w:t>
      </w:r>
      <w:r>
        <w:rPr>
          <w:rFonts w:ascii="arial" w:eastAsia="arial" w:hAnsi="arial" w:cs="arial"/>
          <w:b/>
          <w:i w:val="0"/>
          <w:strike w:val="0"/>
          <w:noProof w:val="0"/>
          <w:color w:val="000000"/>
          <w:position w:val="0"/>
          <w:sz w:val="20"/>
          <w:u w:val="none"/>
          <w:vertAlign w:val="baseline"/>
        </w:rPr>
        <w:t> [**664] </w:t>
      </w:r>
      <w:r>
        <w:rPr>
          <w:rFonts w:ascii="arial" w:eastAsia="arial" w:hAnsi="arial" w:cs="arial"/>
          <w:b w:val="0"/>
          <w:i w:val="0"/>
          <w:strike w:val="0"/>
          <w:noProof w:val="0"/>
          <w:color w:val="000000"/>
          <w:position w:val="0"/>
          <w:sz w:val="20"/>
          <w:u w:val="none"/>
          <w:vertAlign w:val="baseline"/>
        </w:rPr>
        <w:t xml:space="preserve"> Commissions, but an employee will always receive at least $12.01 per hour for every hour worked.” The commission agreement included a table providing an example of how the draw and advanced commissions system worked, assuming 40 hours of “non-Training Time” in a work week:</w:t>
      </w:r>
    </w:p>
    <w:p>
      <w:pPr>
        <w:keepNext w:val="0"/>
        <w:widowControl w:val="0"/>
        <w:spacing w:before="240" w:after="0" w:line="260" w:lineRule="atLeast"/>
        <w:ind w:left="0" w:right="0" w:firstLine="0"/>
        <w:jc w:val="left"/>
      </w:pPr>
      <w:r>
        <w:pict>
          <v:shape id="_x0000_i1061" type="#_x0000_t75" style="width:15pt;height:15pt">
            <v:imagedata r:id="rId21" o:title=""/>
          </v:shape>
        </w:pict>
      </w:r>
      <w:bookmarkStart w:id="88" w:name="Table1_insert"/>
      <w:r>
        <w:fldChar w:fldCharType="begin"/>
      </w:r>
      <w:r>
        <w:instrText xml:space="preserve"> HYPERLINK </w:instrText>
      </w:r>
      <w:r>
        <w:instrText xml:space="preserve"> </w:instrText>
      </w:r>
      <w:r>
        <w:instrText>""</w:instrText>
      </w:r>
      <w:r>
        <w:instrText xml:space="preserve"> \l</w:instrText>
      </w:r>
      <w:r>
        <w:instrText xml:space="preserve"> </w:instrText>
      </w:r>
      <w:r>
        <w:instrText>Table1</w:instrText>
      </w:r>
      <w:r>
        <w:fldChar w:fldCharType="separate"/>
      </w:r>
      <w:r>
        <w:rPr>
          <w:rFonts w:ascii="arial" w:eastAsia="arial" w:hAnsi="arial" w:cs="arial"/>
          <w:b w:val="0"/>
          <w:i/>
          <w:strike w:val="0"/>
          <w:color w:val="0077CC"/>
          <w:sz w:val="20"/>
          <w:u w:val="single"/>
          <w:vertAlign w:val="baseline"/>
        </w:rPr>
        <w:t>Go to table1</w:t>
      </w:r>
      <w:r>
        <w:fldChar w:fldCharType="end"/>
      </w:r>
      <w:bookmarkEnd w:id="88"/>
    </w:p>
    <w:p>
      <w:pPr>
        <w:keepNext w:val="0"/>
        <w:widowControl w:val="0"/>
        <w:spacing w:before="200" w:after="0" w:line="260" w:lineRule="atLeast"/>
        <w:ind w:left="0" w:right="0" w:firstLine="0"/>
        <w:jc w:val="both"/>
      </w:pPr>
      <w:bookmarkStart w:id="89" w:name="Bookmark_para_8"/>
      <w:bookmarkEnd w:id="89"/>
      <w:r>
        <w:rPr>
          <w:rFonts w:ascii="arial" w:eastAsia="arial" w:hAnsi="arial" w:cs="arial"/>
          <w:b w:val="0"/>
          <w:i w:val="0"/>
          <w:strike w:val="0"/>
          <w:noProof w:val="0"/>
          <w:color w:val="000000"/>
          <w:position w:val="0"/>
          <w:sz w:val="20"/>
          <w:u w:val="none"/>
          <w:vertAlign w:val="baseline"/>
        </w:rPr>
        <w:t xml:space="preserve">The commission agreement did not provide separate compensation for any nonselling time, such as time spent in meetings, on certain types of training, and during rest periods. Sales associates recorded this time, however, using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's electronic timekeeping system. Sales associates clocked into the system at the start of each shift, clocked out and back in for meal periods, and clocked out again when their shifts ended. Sales associates did not clock out for rest periods.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authorized and permitted sales associates to take rest periods of at least 10 consecutive minutes for every four hours worked or major fraction thereof.</w:t>
      </w:r>
    </w:p>
    <w:p>
      <w:pPr>
        <w:keepNext w:val="0"/>
        <w:widowControl w:val="0"/>
        <w:spacing w:before="200" w:after="0" w:line="260" w:lineRule="atLeast"/>
        <w:ind w:left="0" w:right="0" w:firstLine="0"/>
        <w:jc w:val="both"/>
      </w:pPr>
      <w:bookmarkStart w:id="90" w:name="Bookmark_para_9"/>
      <w:bookmarkEnd w:id="90"/>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contends that under its compensation plan “</w:t>
      </w:r>
      <w:r>
        <w:rPr>
          <w:rFonts w:ascii="arial" w:eastAsia="arial" w:hAnsi="arial" w:cs="arial"/>
          <w:b w:val="0"/>
          <w:i/>
          <w:strike w:val="0"/>
          <w:noProof w:val="0"/>
          <w:color w:val="000000"/>
          <w:position w:val="0"/>
          <w:sz w:val="20"/>
          <w:u w:val="none"/>
          <w:vertAlign w:val="baseline"/>
        </w:rPr>
        <w:t>all time during rest periods was recorded and paid as time worked identically with all other work time</w:t>
      </w:r>
      <w:r>
        <w:rPr>
          <w:rFonts w:ascii="arial" w:eastAsia="arial" w:hAnsi="arial" w:cs="arial"/>
          <w:b w:val="0"/>
          <w:i w:val="0"/>
          <w:strike w:val="0"/>
          <w:noProof w:val="0"/>
          <w:color w:val="000000"/>
          <w:position w:val="0"/>
          <w:sz w:val="20"/>
          <w:u w:val="none"/>
          <w:vertAlign w:val="baseline"/>
        </w:rPr>
        <w:t xml:space="preserve">. … [¶] … [¶] Thus, Sales Associates are paid at least $12 per hour even if they make no sales at all.” Although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deducted from sales associates' paychecks any previously paid draw on commissions,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i w:val="0"/>
          <w:strike w:val="0"/>
          <w:noProof w:val="0"/>
          <w:color w:val="000000"/>
          <w:position w:val="0"/>
          <w:sz w:val="20"/>
          <w:u w:val="none"/>
          <w:vertAlign w:val="baseline"/>
        </w:rPr>
        <w:t> [***4] </w:t>
      </w:r>
      <w:r>
        <w:rPr>
          <w:rFonts w:ascii="arial" w:eastAsia="arial" w:hAnsi="arial" w:cs="arial"/>
          <w:b w:val="0"/>
          <w:i w:val="0"/>
          <w:strike w:val="0"/>
          <w:noProof w:val="0"/>
          <w:color w:val="000000"/>
          <w:position w:val="0"/>
          <w:sz w:val="20"/>
          <w:u w:val="none"/>
          <w:vertAlign w:val="baseline"/>
        </w:rPr>
        <w:t xml:space="preserve"> states such “repayment [was] never taken if it would result in payment of less than the [Minimum Pay of $12.01 per hour] for … all time worked in </w:t>
      </w:r>
      <w:r>
        <w:rPr>
          <w:rFonts w:ascii="arial" w:eastAsia="arial" w:hAnsi="arial" w:cs="arial"/>
          <w:b w:val="0"/>
          <w:i/>
          <w:strike w:val="0"/>
          <w:noProof w:val="0"/>
          <w:color w:val="000000"/>
          <w:position w:val="0"/>
          <w:sz w:val="20"/>
          <w:u w:val="none"/>
          <w:vertAlign w:val="baseline"/>
        </w:rPr>
        <w:t>any</w:t>
      </w:r>
      <w:r>
        <w:rPr>
          <w:rFonts w:ascii="arial" w:eastAsia="arial" w:hAnsi="arial" w:cs="arial"/>
          <w:b w:val="0"/>
          <w:i w:val="0"/>
          <w:strike w:val="0"/>
          <w:noProof w:val="0"/>
          <w:color w:val="000000"/>
          <w:position w:val="0"/>
          <w:sz w:val="20"/>
          <w:u w:val="none"/>
          <w:vertAlign w:val="baseline"/>
        </w:rPr>
        <w:t xml:space="preserve"> week.”</w:t>
      </w:r>
    </w:p>
    <w:p>
      <w:pPr>
        <w:keepNext w:val="0"/>
        <w:widowControl w:val="0"/>
        <w:spacing w:before="200" w:after="0" w:line="260" w:lineRule="atLeast"/>
        <w:ind w:left="0" w:right="0" w:firstLine="0"/>
        <w:jc w:val="both"/>
      </w:pPr>
      <w:bookmarkStart w:id="91" w:name="Bookmark_para_10"/>
      <w:bookmarkEnd w:id="91"/>
      <w:r>
        <w:rPr>
          <w:rFonts w:ascii="arial" w:eastAsia="arial" w:hAnsi="arial" w:cs="arial"/>
          <w:b w:val="0"/>
          <w:i w:val="0"/>
          <w:strike w:val="0"/>
          <w:noProof w:val="0"/>
          <w:color w:val="000000"/>
          <w:position w:val="0"/>
          <w:sz w:val="20"/>
          <w:u w:val="none"/>
          <w:vertAlign w:val="baseline"/>
        </w:rPr>
        <w:t xml:space="preserve">Effective March 30, 2014,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implemented a new commission agreement that pays sales associates a base hourly wage of $10 “for all hours</w:t>
      </w:r>
      <w:r>
        <w:rPr>
          <w:rFonts w:ascii="arial" w:eastAsia="arial" w:hAnsi="arial" w:cs="arial"/>
          <w:b/>
          <w:i w:val="0"/>
          <w:strike w:val="0"/>
          <w:noProof w:val="0"/>
          <w:color w:val="000000"/>
          <w:position w:val="0"/>
          <w:sz w:val="20"/>
          <w:u w:val="none"/>
          <w:vertAlign w:val="baseline"/>
        </w:rPr>
        <w:t> [*104] </w:t>
      </w:r>
      <w:r>
        <w:rPr>
          <w:rFonts w:ascii="arial" w:eastAsia="arial" w:hAnsi="arial" w:cs="arial"/>
          <w:b w:val="0"/>
          <w:i w:val="0"/>
          <w:strike w:val="0"/>
          <w:noProof w:val="0"/>
          <w:color w:val="000000"/>
          <w:position w:val="0"/>
          <w:sz w:val="20"/>
          <w:u w:val="none"/>
          <w:vertAlign w:val="baseline"/>
        </w:rPr>
        <w:t xml:space="preserve"> worked.” In addition, sales associates can earn various types of incentive payments based on a percentage of sales. Under the new agreement, no portion of a sales associate's base pay is deducted from or credited against incentive payments.</w: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B. </w:t>
      </w:r>
      <w:r>
        <w:rPr>
          <w:rFonts w:ascii="arial" w:eastAsia="arial" w:hAnsi="arial" w:cs="arial"/>
          <w:b w:val="0"/>
          <w:i/>
          <w:strike w:val="0"/>
          <w:noProof w:val="0"/>
          <w:color w:val="000000"/>
          <w:position w:val="0"/>
          <w:sz w:val="20"/>
          <w:u w:val="none"/>
          <w:vertAlign w:val="baseline"/>
        </w:rPr>
        <w:t>The Litigation</w:t>
      </w:r>
    </w:p>
    <w:p>
      <w:pPr>
        <w:keepNext w:val="0"/>
        <w:widowControl w:val="0"/>
        <w:spacing w:before="200" w:after="0" w:line="260" w:lineRule="atLeast"/>
        <w:ind w:left="0" w:right="0" w:firstLine="0"/>
        <w:jc w:val="both"/>
      </w:pPr>
      <w:bookmarkStart w:id="92" w:name="Bookmark_para_11"/>
      <w:bookmarkEnd w:id="92"/>
      <w:bookmarkStart w:id="93" w:name="Bookmark_I5N5FNJ32N1RS50020000400"/>
      <w:bookmarkEnd w:id="93"/>
      <w:r>
        <w:rPr>
          <w:rFonts w:ascii="arial" w:eastAsia="arial" w:hAnsi="arial" w:cs="arial"/>
          <w:b w:val="0"/>
          <w:i w:val="0"/>
          <w:strike w:val="0"/>
          <w:noProof w:val="0"/>
          <w:color w:val="000000"/>
          <w:position w:val="0"/>
          <w:sz w:val="20"/>
          <w:u w:val="none"/>
          <w:vertAlign w:val="baseline"/>
        </w:rPr>
        <w:t xml:space="preserve">Vaquero and Schaefer filed a putative class action alleging causes of action for failure to provide paid rest periods under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Labor Code section 226.7</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vertAlign w:val="superscript"/>
        </w:rPr>
        <w:footnoteReference w:customMarkFollows="1" w:id="2"/>
        <w:t xml:space="preserve">1</w:t>
      </w:r>
      <w:r>
        <w:rPr>
          <w:rFonts w:ascii="arial" w:eastAsia="arial" w:hAnsi="arial" w:cs="arial"/>
          <w:b w:val="0"/>
          <w:i w:val="0"/>
          <w:strike w:val="0"/>
          <w:noProof w:val="0"/>
          <w:color w:val="000000"/>
          <w:position w:val="0"/>
          <w:sz w:val="20"/>
          <w:u w:val="none"/>
          <w:vertAlign w:val="baseline"/>
        </w:rPr>
        <w:t xml:space="preserve"> and the applicable wage order, failure to pay all wages owed upon termination under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https://advance.lexis.com/api/document?collection=statutes-legislation&amp;id=urn:contentItem:5J6R-GYK1-66B9-84X6-00000-00&amp;context=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section 203</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unfair business practices, and declaratory relief.</w:t>
      </w:r>
      <w:r>
        <w:rPr>
          <w:rFonts w:ascii="arial" w:eastAsia="arial" w:hAnsi="arial" w:cs="arial"/>
          <w:vertAlign w:val="superscript"/>
        </w:rPr>
        <w:footnoteReference w:customMarkFollows="1" w:id="3"/>
        <w:t xml:space="preserve">2</w:t>
      </w:r>
      <w:r>
        <w:rPr>
          <w:rFonts w:ascii="arial" w:eastAsia="arial" w:hAnsi="arial" w:cs="arial"/>
          <w:b w:val="0"/>
          <w:i w:val="0"/>
          <w:strike w:val="0"/>
          <w:noProof w:val="0"/>
          <w:color w:val="000000"/>
          <w:position w:val="0"/>
          <w:sz w:val="20"/>
          <w:u w:val="none"/>
          <w:vertAlign w:val="baseline"/>
        </w:rPr>
        <w:t xml:space="preserve"> Pursuant to the parties' stipulation, the trial court certified a class comprised of three subclasses of sales associates corresponding to the plaintiffs' three primary claims: unpaid rest periods, unpaid wages upon termination, and unfair business practices. The class is limited to sales associates employed by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in California from September 30, 2009 through March 29,</w:t>
      </w:r>
      <w:r>
        <w:rPr>
          <w:rFonts w:ascii="arial" w:eastAsia="arial" w:hAnsi="arial" w:cs="arial"/>
          <w:b/>
          <w:i w:val="0"/>
          <w:strike w:val="0"/>
          <w:noProof w:val="0"/>
          <w:color w:val="000000"/>
          <w:position w:val="0"/>
          <w:sz w:val="20"/>
          <w:u w:val="none"/>
          <w:vertAlign w:val="baseline"/>
        </w:rPr>
        <w:t> [***5] </w:t>
      </w:r>
      <w:r>
        <w:rPr>
          <w:rFonts w:ascii="arial" w:eastAsia="arial" w:hAnsi="arial" w:cs="arial"/>
          <w:b w:val="0"/>
          <w:i w:val="0"/>
          <w:strike w:val="0"/>
          <w:noProof w:val="0"/>
          <w:color w:val="000000"/>
          <w:position w:val="0"/>
          <w:sz w:val="20"/>
          <w:u w:val="none"/>
          <w:vertAlign w:val="baseline"/>
        </w:rPr>
        <w:t xml:space="preserve"> 2014, the time period during </w:t>
      </w:r>
      <w:r>
        <w:rPr>
          <w:rFonts w:ascii="arial" w:eastAsia="arial" w:hAnsi="arial" w:cs="arial"/>
          <w:b/>
          <w:i w:val="0"/>
          <w:strike w:val="0"/>
          <w:noProof w:val="0"/>
          <w:color w:val="000000"/>
          <w:position w:val="0"/>
          <w:sz w:val="20"/>
          <w:u w:val="none"/>
          <w:vertAlign w:val="baseline"/>
        </w:rPr>
        <w:t> [**665] </w:t>
      </w:r>
      <w:r>
        <w:rPr>
          <w:rFonts w:ascii="arial" w:eastAsia="arial" w:hAnsi="arial" w:cs="arial"/>
          <w:b w:val="0"/>
          <w:i w:val="0"/>
          <w:strike w:val="0"/>
          <w:noProof w:val="0"/>
          <w:color w:val="000000"/>
          <w:position w:val="0"/>
          <w:sz w:val="20"/>
          <w:u w:val="none"/>
          <w:vertAlign w:val="baseline"/>
        </w:rPr>
        <w:t xml:space="preserve"> which the previous commission agreement was in effect.</w:t>
      </w:r>
    </w:p>
    <w:p>
      <w:pPr>
        <w:keepNext w:val="0"/>
        <w:widowControl w:val="0"/>
        <w:spacing w:before="200" w:after="0" w:line="260" w:lineRule="atLeast"/>
        <w:ind w:left="0" w:right="0" w:firstLine="0"/>
        <w:jc w:val="both"/>
      </w:pPr>
      <w:bookmarkStart w:id="97" w:name="Bookmark_para_12"/>
      <w:bookmarkEnd w:id="97"/>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filed a motion for summary judgment or in the alternative for adjudication, arguing that the rest period claim failed as a matter of law because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paid its sales associates a guaranteed minimum for all hours worked, including rest periods. With respect to the claim for violation of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https://advance.lexis.com/api/document?collection=statutes-legislation&amp;id=urn:contentItem:5J6R-GYK1-66B9-84X6-00000-00&amp;context=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section 203</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argued a claim for rest period “premium pay” is not an action to recover “wages” under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https://advance.lexis.com/api/document?collection=statutes-legislation&amp;id=urn:contentItem:5J6R-GYK1-66B9-84X6-00000-00&amp;context=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section 203</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and, in any event,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did not “willfully” fail to pay wages, as required for a violation of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https://advance.lexis.com/api/document?collection=statutes-legislation&amp;id=urn:contentItem:5J6R-GYK1-66B9-84X6-00000-00&amp;context=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section 203</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argued that, because the class claims for failure to pay for rest periods and for wages owed at termination failed as a matter of law, the derivative claim for unfair business practices also failed.</w:t>
      </w:r>
    </w:p>
    <w:p>
      <w:pPr>
        <w:keepNext w:val="0"/>
        <w:widowControl w:val="0"/>
        <w:spacing w:before="240" w:after="0" w:line="260" w:lineRule="atLeast"/>
        <w:ind w:left="0" w:right="0" w:firstLine="0"/>
        <w:jc w:val="both"/>
      </w:pPr>
      <w:bookmarkStart w:id="98" w:name="Bookmark_para_13"/>
      <w:bookmarkEnd w:id="98"/>
      <w:r>
        <w:rPr>
          <w:rFonts w:ascii="arial" w:eastAsia="arial" w:hAnsi="arial" w:cs="arial"/>
          <w:b w:val="0"/>
          <w:i w:val="0"/>
          <w:strike w:val="0"/>
          <w:noProof w:val="0"/>
          <w:color w:val="000000"/>
          <w:position w:val="0"/>
          <w:sz w:val="20"/>
          <w:u w:val="none"/>
          <w:vertAlign w:val="baseline"/>
        </w:rPr>
        <w:t xml:space="preserve">The trial court granted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's motion and entered judgment for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The court found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's payment system specifically accounted for all hours worked … and guaranteed that [sales associates] would be paid more than the $12 an hour for those hours. With this system there was no possibility that the employees' rest period time would not be captured in the total amount paid each</w:t>
      </w:r>
      <w:r>
        <w:rPr>
          <w:rFonts w:ascii="arial" w:eastAsia="arial" w:hAnsi="arial" w:cs="arial"/>
          <w:b/>
          <w:i w:val="0"/>
          <w:strike w:val="0"/>
          <w:noProof w:val="0"/>
          <w:color w:val="000000"/>
          <w:position w:val="0"/>
          <w:sz w:val="20"/>
          <w:u w:val="none"/>
          <w:vertAlign w:val="baseline"/>
        </w:rPr>
        <w:t> [***6] </w:t>
      </w:r>
      <w:r>
        <w:rPr>
          <w:rFonts w:ascii="arial" w:eastAsia="arial" w:hAnsi="arial" w:cs="arial"/>
          <w:b w:val="0"/>
          <w:i w:val="0"/>
          <w:strike w:val="0"/>
          <w:noProof w:val="0"/>
          <w:color w:val="000000"/>
          <w:position w:val="0"/>
          <w:sz w:val="20"/>
          <w:u w:val="none"/>
          <w:vertAlign w:val="baseline"/>
        </w:rPr>
        <w:t xml:space="preserve"> pay period.” The court stated, “By tracking all the hours that its sales associates and employees were present at</w:t>
      </w:r>
      <w:r>
        <w:rPr>
          <w:rFonts w:ascii="arial" w:eastAsia="arial" w:hAnsi="arial" w:cs="arial"/>
          <w:b/>
          <w:i w:val="0"/>
          <w:strike w:val="0"/>
          <w:noProof w:val="0"/>
          <w:color w:val="000000"/>
          <w:position w:val="0"/>
          <w:sz w:val="20"/>
          <w:u w:val="none"/>
          <w:vertAlign w:val="baseline"/>
        </w:rPr>
        <w:t> [*105] </w:t>
      </w:r>
      <w:r>
        <w:rPr>
          <w:rFonts w:ascii="arial" w:eastAsia="arial" w:hAnsi="arial" w:cs="arial"/>
          <w:b w:val="0"/>
          <w:i w:val="0"/>
          <w:strike w:val="0"/>
          <w:noProof w:val="0"/>
          <w:color w:val="000000"/>
          <w:position w:val="0"/>
          <w:sz w:val="20"/>
          <w:u w:val="none"/>
          <w:vertAlign w:val="baseline"/>
        </w:rPr>
        <w:t xml:space="preserve"> the facility, including rest periods,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was able to ensure that the compensation it paid its employees via commission would never fail to include payment for the time employees spent taking their mandatory rest periods. [¶] … [¶] Under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's plan … sales associates are uniformly paid at or above a rate which expressly encompasses all the time present in the workplace and all the time worked, including rest periods.” The court therefore granted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's motion for summary adjudication on the cause of action for violation of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section 226.7</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both"/>
      </w:pPr>
      <w:bookmarkStart w:id="99" w:name="Bookmark_para_14"/>
      <w:bookmarkEnd w:id="99"/>
      <w:r>
        <w:rPr>
          <w:rFonts w:ascii="arial" w:eastAsia="arial" w:hAnsi="arial" w:cs="arial"/>
          <w:b w:val="0"/>
          <w:i w:val="0"/>
          <w:strike w:val="0"/>
          <w:noProof w:val="0"/>
          <w:color w:val="000000"/>
          <w:position w:val="0"/>
          <w:sz w:val="20"/>
          <w:u w:val="none"/>
          <w:vertAlign w:val="baseline"/>
        </w:rPr>
        <w:t xml:space="preserve">The trial court, without examining the merits of the remaining claims, concluded they all failed because they were derivative of the rest period claim. The court stated, “With regard to the … causes of action for violation of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https://advance.lexis.com/api/document?collection=statutes-legislation&amp;id=urn:contentItem:5J6R-GYK1-66B9-84X6-00000-00&amp;context=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Labor Code section 203</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unfair business practices and declaratory relief, each of those causes of action are derivative of the … cause of action for failure to pay rest periods. [¶] … [¶] Absent a failure by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to pay plaintiffs for the required rest period, there would, as a consequence, be no unpaid wages remaining at</w:t>
      </w:r>
      <w:r>
        <w:rPr>
          <w:rFonts w:ascii="arial" w:eastAsia="arial" w:hAnsi="arial" w:cs="arial"/>
          <w:b/>
          <w:i w:val="0"/>
          <w:strike w:val="0"/>
          <w:noProof w:val="0"/>
          <w:color w:val="000000"/>
          <w:position w:val="0"/>
          <w:sz w:val="20"/>
          <w:u w:val="none"/>
          <w:vertAlign w:val="baseline"/>
        </w:rPr>
        <w:t> [***7] </w:t>
      </w:r>
      <w:r>
        <w:rPr>
          <w:rFonts w:ascii="arial" w:eastAsia="arial" w:hAnsi="arial" w:cs="arial"/>
          <w:b w:val="0"/>
          <w:i w:val="0"/>
          <w:strike w:val="0"/>
          <w:noProof w:val="0"/>
          <w:color w:val="000000"/>
          <w:position w:val="0"/>
          <w:sz w:val="20"/>
          <w:u w:val="none"/>
          <w:vertAlign w:val="baseline"/>
        </w:rPr>
        <w:t xml:space="preserve"> the termination of the employment. Likewise, there would be no unfair business practice claim under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https://advance.lexis.com/api/document?collection=statutes-legislation&amp;id=urn:contentItem:5J6R-GDW1-66B9-806F-00000-00&amp;context=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[Government Code] section 17200</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And the declaratory relief claim would also fail absent the underlying statutory violation upon which the cause of action is based.” The plaintiffs timely appealed from the judgment.</w:t>
      </w:r>
    </w:p>
    <w:p>
      <w:pPr>
        <w:keepNext w:val="0"/>
        <w:widowControl w:val="0"/>
        <w:spacing w:before="24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DISCUSSION</w: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A. </w:t>
      </w:r>
      <w:r>
        <w:rPr>
          <w:rFonts w:ascii="arial" w:eastAsia="arial" w:hAnsi="arial" w:cs="arial"/>
          <w:b w:val="0"/>
          <w:i/>
          <w:strike w:val="0"/>
          <w:noProof w:val="0"/>
          <w:color w:val="000000"/>
          <w:position w:val="0"/>
          <w:sz w:val="20"/>
          <w:u w:val="none"/>
          <w:vertAlign w:val="baseline"/>
        </w:rPr>
        <w:t>Wage Order No. 7 and Compensation for Rest Periods</w:t>
      </w:r>
    </w:p>
    <w:p>
      <w:pPr>
        <w:keepNext w:val="0"/>
        <w:widowControl w:val="0"/>
        <w:spacing w:before="240" w:after="0" w:line="260" w:lineRule="atLeast"/>
        <w:ind w:left="0" w:right="0" w:firstLine="0"/>
        <w:jc w:val="both"/>
      </w:pPr>
      <w:bookmarkStart w:id="100" w:name="Bookmark_para_15"/>
      <w:bookmarkEnd w:id="100"/>
      <w:bookmarkStart w:id="101" w:name="Bookmark_I5N5FNJ32N1RS50040000400"/>
      <w:bookmarkEnd w:id="101"/>
      <w:bookmarkStart w:id="102" w:name="Bookmark_I5N5FNJ42HM5X40030000400"/>
      <w:bookmarkEnd w:id="102"/>
      <w:bookmarkStart w:id="103" w:name="Bookmark_I5N5FNJ42N1RS70030000400"/>
      <w:bookmarkEnd w:id="103"/>
      <w:r>
        <w:rPr>
          <w:rFonts w:ascii="arial" w:eastAsia="arial" w:hAnsi="arial" w:cs="arial"/>
          <w:b w:val="0"/>
          <w:i w:val="0"/>
          <w:strike w:val="0"/>
          <w:noProof w:val="0"/>
          <w:color w:val="000000"/>
          <w:position w:val="0"/>
          <w:sz w:val="20"/>
          <w:u w:val="none"/>
          <w:vertAlign w:val="baseline"/>
        </w:rPr>
        <w:t xml:space="preserve">The Legislature authorized the Industrial Welfare Commission (IWC) to regulate the wages, hours, and working conditions of various classes of workers to protect their health and welfare. </w:t>
      </w:r>
      <w:bookmarkStart w:id="104" w:name="Bookmark_I5N5FNJ42SF8PB0040000400"/>
      <w:bookmarkEnd w:id="104"/>
      <w:bookmarkStart w:id="105" w:name="Bookmark_I5N5FNJ42SF8PC0020000400"/>
      <w:bookmarkEnd w:id="105"/>
      <w:r>
        <w:rPr>
          <w:rFonts w:ascii="arial" w:eastAsia="arial" w:hAnsi="arial" w:cs="arial"/>
          <w:b w:val="0"/>
          <w:i w:val="0"/>
          <w:strike w:val="0"/>
          <w:noProof w:val="0"/>
          <w:color w:val="000000"/>
          <w:position w:val="0"/>
          <w:sz w:val="20"/>
          <w:u w:val="none"/>
          <w:vertAlign w:val="baseline"/>
        </w:rPr>
        <w:t>(</w:t>
      </w:r>
      <w:bookmarkStart w:id="106" w:name="Bookmark_I5N5FNJ32N1RS50030000400"/>
      <w:bookmarkEnd w:id="10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https://advance.lexis.com/api/document?collection=cases&amp;id=urn:contentItem:5MFP-8GR1-F04B-P074-00000-00&amp;context=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Augustus v. ABM Security Services,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https://advance.lexis.com/api/document?collection=cases&amp;id=urn:contentItem:5MFP-8GR1-F04B-P074-00000-00&amp;context=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(2016) 2 Cal.5th 257, 263 [211 Cal. Rptr. 3d 634, 385 P.3d 823] (</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https://advance.lexis.com/api/document?collection=cases&amp;id=urn:contentItem:5MFP-8GR1-F04B-P074-00000-00&amp;context=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Augustus</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https://advance.lexis.com/api/document?collection=cases&amp;id=urn:contentItem:5MFP-8GR1-F04B-P074-00000-00&amp;context=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07" w:name="Bookmark_I5N5FNJ32N1RS50050000400"/>
      <w:bookmarkEnd w:id="107"/>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https://advance.lexis.com/api/document?collection=cases&amp;id=urn:contentItem:5JKN-N8J1-F04B-N194-00000-00&amp;context=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Rodriguez v. E.M.E.,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https://advance.lexis.com/api/document?collection=cases&amp;id=urn:contentItem:5JKN-N8J1-F04B-N194-00000-00&amp;context=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(2016) 246 Cal.App.4th 1027, 1033 [201 Cal. Rptr. 3d 337]</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strike w:val="0"/>
          <w:noProof w:val="0"/>
          <w:color w:val="000000"/>
          <w:position w:val="0"/>
          <w:sz w:val="20"/>
          <w:u w:val="none"/>
          <w:vertAlign w:val="baseline"/>
        </w:rPr>
        <w:t>Rodriguez</w:t>
      </w:r>
      <w:r>
        <w:rPr>
          <w:rFonts w:ascii="arial" w:eastAsia="arial" w:hAnsi="arial" w:cs="arial"/>
          <w:b w:val="0"/>
          <w:i w:val="0"/>
          <w:strike w:val="0"/>
          <w:noProof w:val="0"/>
          <w:color w:val="000000"/>
          <w:position w:val="0"/>
          <w:sz w:val="20"/>
          <w:u w:val="none"/>
          <w:vertAlign w:val="baseline"/>
        </w:rPr>
        <w:t>).) “To this end, the IWC promulgated so-called wage orders … for workers in a number of industries and occupations.” (</w:t>
      </w:r>
      <w:bookmarkStart w:id="108" w:name="Bookmark_I5N5FNJ42HM5X40020000400"/>
      <w:bookmarkEnd w:id="10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https://advance.lexis.com/api/document?collection=cases&amp;id=urn:contentItem:5JKN-N8J1-F04B-N194-00000-00&amp;context=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Rodriguez</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https://advance.lexis.com/api/document?collection=cases&amp;id=urn:contentItem:5JKN-N8J1-F04B-N194-00000-00&amp;context=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at pp. 1033–1034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w:t>
      </w:r>
      <w:r>
        <w:rPr>
          <w:rFonts w:ascii="arial" w:eastAsia="arial" w:hAnsi="arial" w:cs="arial"/>
          <w:vertAlign w:val="superscript"/>
        </w:rPr>
        <w:footnoteReference w:customMarkFollows="1" w:id="4"/>
        <w:t xml:space="preserve">3</w:t>
      </w:r>
      <w:r>
        <w:rPr>
          <w:rFonts w:ascii="arial" w:eastAsia="arial" w:hAnsi="arial" w:cs="arial"/>
          <w:b w:val="0"/>
          <w:i w:val="0"/>
          <w:strike w:val="0"/>
          <w:noProof w:val="0"/>
          <w:color w:val="000000"/>
          <w:position w:val="0"/>
          <w:sz w:val="20"/>
          <w:u w:val="none"/>
          <w:vertAlign w:val="baseline"/>
        </w:rPr>
        <w:t xml:space="preserve"> “As a consequence, </w:t>
      </w:r>
      <w:r>
        <w:rPr>
          <w:rFonts w:ascii="arial" w:eastAsia="arial" w:hAnsi="arial" w:cs="arial"/>
          <w:b/>
          <w:i w:val="0"/>
          <w:strike w:val="0"/>
          <w:noProof w:val="0"/>
          <w:color w:val="000000"/>
          <w:position w:val="0"/>
          <w:sz w:val="20"/>
          <w:u w:val="none"/>
          <w:vertAlign w:val="baseline"/>
        </w:rPr>
        <w:t> [**666] </w:t>
      </w:r>
      <w:r>
        <w:rPr>
          <w:rFonts w:ascii="arial" w:eastAsia="arial" w:hAnsi="arial" w:cs="arial"/>
          <w:b w:val="0"/>
          <w:i w:val="0"/>
          <w:strike w:val="0"/>
          <w:noProof w:val="0"/>
          <w:color w:val="000000"/>
          <w:position w:val="0"/>
          <w:sz w:val="20"/>
          <w:u w:val="none"/>
          <w:vertAlign w:val="baseline"/>
        </w:rPr>
        <w:t xml:space="preserve"> ‘wage and hour claims are today governed by two complementary and occasionally overlapping sources of authority: the provisions of the Labor Code, enacted by the Legislature, and a series of 18 wage orders, adopted by the IWC.’” (</w:t>
      </w:r>
      <w:bookmarkStart w:id="112" w:name="Bookmark_I5N5FNJ42HM5X40040000400"/>
      <w:bookmarkEnd w:id="11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https://advance.lexis.com/api/document?collection=cases&amp;id=urn:contentItem:5JKN-N8J1-F04B-N194-00000-00&amp;context=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Rodriguez</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https://advance.lexis.com/api/document?collection=cases&amp;id=urn:contentItem:5JKN-N8J1-F04B-N194-00000-00&amp;context=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at p. 1034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see</w:t>
      </w:r>
      <w:r>
        <w:rPr>
          <w:rFonts w:ascii="arial" w:eastAsia="arial" w:hAnsi="arial" w:cs="arial"/>
          <w:b/>
          <w:i w:val="0"/>
          <w:strike w:val="0"/>
          <w:noProof w:val="0"/>
          <w:color w:val="000000"/>
          <w:position w:val="0"/>
          <w:sz w:val="20"/>
          <w:u w:val="none"/>
          <w:vertAlign w:val="baseline"/>
        </w:rPr>
        <w:t> [*106] </w:t>
      </w:r>
      <w:r>
        <w:rPr>
          <w:rFonts w:ascii="arial" w:eastAsia="arial" w:hAnsi="arial" w:cs="arial"/>
          <w:b w:val="0"/>
          <w:i w:val="0"/>
          <w:strike w:val="0"/>
          <w:noProof w:val="0"/>
          <w:color w:val="000000"/>
          <w:position w:val="0"/>
          <w:sz w:val="20"/>
          <w:u w:val="none"/>
          <w:vertAlign w:val="baseline"/>
        </w:rPr>
        <w:t xml:space="preserve"> </w:t>
      </w:r>
      <w:bookmarkStart w:id="113" w:name="Bookmark_I5N5FNJ42SF8PB0010000400"/>
      <w:bookmarkEnd w:id="113"/>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https://advance.lexis.com/api/document?collection=cases&amp;id=urn:contentItem:55D0-34Y1-F04B-P002-00000-00&amp;context=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Brinker Restaurant Corp. v. Superior Court</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https://advance.lexis.com/api/document?collection=cases&amp;id=urn:contentItem:55D0-34Y1-F04B-P002-00000-00&amp;context=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(2012) 53 Cal.4th 1004, 1026 [139 Cal. Rptr. 3d 315, 273 P.3d 513]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strike w:val="0"/>
          <w:noProof w:val="0"/>
          <w:color w:val="000000"/>
          <w:position w:val="0"/>
          <w:sz w:val="20"/>
          <w:u w:val="none"/>
          <w:vertAlign w:val="baseline"/>
        </w:rPr>
        <w:t>Brinker</w:t>
      </w:r>
      <w:r>
        <w:rPr>
          <w:rFonts w:ascii="arial" w:eastAsia="arial" w:hAnsi="arial" w:cs="arial"/>
          <w:b w:val="0"/>
          <w:i w:val="0"/>
          <w:strike w:val="0"/>
          <w:noProof w:val="0"/>
          <w:color w:val="000000"/>
          <w:position w:val="0"/>
          <w:sz w:val="20"/>
          <w:u w:val="none"/>
          <w:vertAlign w:val="baseline"/>
        </w:rPr>
        <w:t xml:space="preserve">).) </w:t>
      </w:r>
      <w:bookmarkStart w:id="114" w:name="Bookmark_I5N5FNJ42SF8PC0020000400_2"/>
      <w:bookmarkEnd w:id="114"/>
      <w:bookmarkStart w:id="115" w:name="Bookmark_I5N5FNJ42SF8PB0040000400_2"/>
      <w:bookmarkEnd w:id="115"/>
      <w:r>
        <w:rPr>
          <w:rFonts w:ascii="arial" w:eastAsia="arial" w:hAnsi="arial" w:cs="arial"/>
          <w:b w:val="0"/>
          <w:i w:val="0"/>
          <w:strike w:val="0"/>
          <w:noProof w:val="0"/>
          <w:color w:val="000000"/>
          <w:position w:val="0"/>
          <w:sz w:val="20"/>
          <w:u w:val="none"/>
          <w:vertAlign w:val="baseline"/>
        </w:rPr>
        <w:t>“Those laws and wage orders are also subject to enforcement by a state agency, namely, the Division of Labor Standards Enforcement (DLSE).” (</w:t>
      </w:r>
      <w:bookmarkStart w:id="116" w:name="Bookmark_I5N5FNJ42SF8PB0030000400"/>
      <w:bookmarkEnd w:id="11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https://advance.lexis.com/api/document?collection=cases&amp;id=urn:contentItem:5JKN-N8J1-F04B-N194-00000-00&amp;context=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Rodriguez</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https://advance.lexis.com/api/document?collection=cases&amp;id=urn:contentItem:5JKN-N8J1-F04B-N194-00000-00&amp;context=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at p. 1034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see </w:t>
      </w:r>
      <w:bookmarkStart w:id="117" w:name="Bookmark_I5N5FNJ42SF8PB0050000400"/>
      <w:bookmarkEnd w:id="117"/>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https://advance.lexis.com/api/document?collection=cases&amp;id=urn:contentItem:55D0-34Y1-F04B-P002-00000-00&amp;context=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Brinker</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https://advance.lexis.com/api/document?collection=cases&amp;id=urn:contentItem:55D0-34Y1-F04B-P002-00000-00&amp;context=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at pp. 1028–1029</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&amp; fn. 11.)</w:t>
      </w:r>
      <w:r>
        <w:rPr>
          <w:rFonts w:ascii="arial" w:eastAsia="arial" w:hAnsi="arial" w:cs="arial"/>
          <w:vertAlign w:val="superscript"/>
        </w:rPr>
        <w:footnoteReference w:customMarkFollows="1" w:id="5"/>
        <w:t xml:space="preserve">4</w:t>
      </w:r>
    </w:p>
    <w:p>
      <w:pPr>
        <w:keepNext w:val="0"/>
        <w:widowControl w:val="0"/>
        <w:spacing w:before="240" w:after="0" w:line="260" w:lineRule="atLeast"/>
        <w:ind w:left="0" w:right="0" w:firstLine="0"/>
        <w:jc w:val="both"/>
      </w:pPr>
      <w:bookmarkStart w:id="120" w:name="Bookmark_para_16"/>
      <w:bookmarkEnd w:id="120"/>
      <w:bookmarkStart w:id="121" w:name="Bookmark_LNHNREFclscc1"/>
      <w:bookmarkEnd w:id="121"/>
      <w:r>
        <w:fldChar w:fldCharType="begin"/>
      </w:r>
      <w:r>
        <w:instrText xml:space="preserve"> HYPERLINK </w:instrText>
      </w:r>
      <w:r>
        <w:instrText xml:space="preserve"> </w:instrText>
      </w:r>
      <w:r>
        <w:instrText>https://advance.lexis.com/api/document?collection=cases&amp;id=urn:contentItem:5N06-P4B1-F04B-N00M-00000-00&amp;context=&amp;link=clscc1</w:instrText>
      </w:r>
      <w:r>
        <w:fldChar w:fldCharType="separate"/>
      </w:r>
      <w:r>
        <w:rPr>
          <w:rFonts w:ascii="arial" w:eastAsia="arial" w:hAnsi="arial" w:cs="arial"/>
          <w:b/>
          <w:i/>
          <w:strike w:val="0"/>
          <w:color w:val="0077CC"/>
          <w:sz w:val="20"/>
          <w:u w:val="single"/>
          <w:vertAlign w:val="baseline"/>
        </w:rPr>
        <w:t>HN1</w:t>
      </w:r>
      <w:r>
        <w:fldChar w:fldCharType="end"/>
      </w:r>
      <w:r>
        <w:rPr>
          <w:rFonts w:ascii="arial" w:eastAsia="arial" w:hAnsi="arial" w:cs="arial"/>
          <w:b w:val="0"/>
          <w:i w:val="0"/>
          <w:strike w:val="0"/>
          <w:noProof w:val="0"/>
          <w:color w:val="000000"/>
          <w:position w:val="0"/>
          <w:sz w:val="20"/>
          <w:u w:val="none"/>
          <w:vertAlign w:val="baseline"/>
        </w:rPr>
        <w:t>[</w:t>
      </w:r>
      <w:hyperlink w:anchor="Bookmark_clscc1" w:history="1">
        <w:r>
          <w:pict>
            <v:shape id="_x0000_i1062"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https://advance.lexis.com/api/document?collection=cases&amp;id=urn:contentItem:5N06-P4B1-F04B-N00M-00000-00&amp;context=&amp;link=CA3</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CA(1)</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A3" w:history="1">
        <w:r>
          <w:pict>
            <v:shape id="_x0000_i1063"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122" w:name="Bookmark__1"/>
      <w:bookmarkEnd w:id="122"/>
      <w:r>
        <w:rPr>
          <w:rFonts w:ascii="arial" w:eastAsia="arial" w:hAnsi="arial" w:cs="arial"/>
          <w:b/>
          <w:i w:val="0"/>
          <w:strike w:val="0"/>
          <w:noProof w:val="0"/>
          <w:color w:val="000000"/>
          <w:position w:val="0"/>
          <w:sz w:val="20"/>
          <w:u w:val="none"/>
          <w:vertAlign w:val="baseline"/>
        </w:rPr>
        <w:t xml:space="preserve">(1) </w:t>
      </w:r>
      <w:bookmarkStart w:id="123" w:name="Bookmark_I5N5FNJ42SF8PC0040000400"/>
      <w:bookmarkEnd w:id="123"/>
      <w:r>
        <w:rPr>
          <w:rFonts w:ascii="arial" w:eastAsia="arial" w:hAnsi="arial" w:cs="arial"/>
          <w:b w:val="0"/>
          <w:i w:val="0"/>
          <w:strike w:val="0"/>
          <w:noProof w:val="0"/>
          <w:color w:val="000000"/>
          <w:position w:val="0"/>
          <w:sz w:val="20"/>
          <w:u w:val="none"/>
          <w:vertAlign w:val="baseline"/>
        </w:rPr>
        <w:t>“An employer is required to authorize and permit the amount of rest break time called for under the wage order for its industry.”</w:t>
      </w:r>
      <w:r>
        <w:rPr>
          <w:rFonts w:ascii="arial" w:eastAsia="arial" w:hAnsi="arial" w:cs="arial"/>
          <w:b/>
          <w:i w:val="0"/>
          <w:strike w:val="0"/>
          <w:noProof w:val="0"/>
          <w:color w:val="000000"/>
          <w:position w:val="0"/>
          <w:sz w:val="20"/>
          <w:u w:val="none"/>
          <w:vertAlign w:val="baseline"/>
        </w:rPr>
        <w:t> [***8] </w:t>
      </w:r>
      <w:r>
        <w:rPr>
          <w:rFonts w:ascii="arial" w:eastAsia="arial" w:hAnsi="arial" w:cs="arial"/>
          <w:b w:val="0"/>
          <w:i w:val="0"/>
          <w:strike w:val="0"/>
          <w:noProof w:val="0"/>
          <w:color w:val="000000"/>
          <w:position w:val="0"/>
          <w:sz w:val="20"/>
          <w:u w:val="none"/>
          <w:vertAlign w:val="baseline"/>
        </w:rPr>
        <w:t xml:space="preserve"> (</w:t>
      </w:r>
      <w:bookmarkStart w:id="124" w:name="Bookmark_I5N5FNJ42SF8PC0030000400"/>
      <w:bookmarkEnd w:id="124"/>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https://advance.lexis.com/api/document?collection=cases&amp;id=urn:contentItem:55D0-34Y1-F04B-P002-00000-00&amp;context=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Brinker,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https://advance.lexis.com/api/document?collection=cases&amp;id=urn:contentItem:55D0-34Y1-F04B-P002-00000-00&amp;context=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53 Cal.4th at p. 1033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The rest period claim here is based on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section 226.7</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and IWC wage order No. 7-2001 (Wage Order No. 7), which applies to the mercantile industry. (See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 subds. 1</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2(H)</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[defining “[m]ercantile [i]ndustry”].)</w:t>
      </w:r>
    </w:p>
    <w:p>
      <w:pPr>
        <w:keepNext w:val="0"/>
        <w:widowControl w:val="0"/>
        <w:spacing w:before="240" w:after="0" w:line="260" w:lineRule="atLeast"/>
        <w:ind w:left="0" w:right="0" w:firstLine="0"/>
        <w:jc w:val="both"/>
      </w:pPr>
      <w:bookmarkStart w:id="125" w:name="Bookmark_para_17"/>
      <w:bookmarkEnd w:id="125"/>
      <w:r>
        <w:fldChar w:fldCharType="begin"/>
      </w:r>
      <w:r>
        <w:instrText xml:space="preserve"> HYPERLINK </w:instrText>
      </w:r>
      <w:r>
        <w:instrText xml:space="preserve"> </w:instrText>
      </w:r>
      <w:r>
        <w:instrText>https://advance.lexis.com/api/document?collection=statutes-legislation&amp;id=urn:contentItem:5J6R-GYK1-66B9-851M-00000-00&amp;context=</w:instrText>
      </w:r>
      <w:r>
        <w:fldChar w:fldCharType="separate"/>
      </w:r>
      <w:r>
        <w:rPr>
          <w:rFonts w:ascii="arial" w:eastAsia="arial" w:hAnsi="arial" w:cs="arial"/>
          <w:b w:val="0"/>
          <w:i/>
          <w:strike w:val="0"/>
          <w:color w:val="0077CC"/>
          <w:sz w:val="20"/>
          <w:u w:val="single"/>
          <w:vertAlign w:val="baseline"/>
        </w:rPr>
        <w:t>Section 226.7</w:t>
      </w:r>
      <w:r>
        <w:fldChar w:fldCharType="end"/>
      </w:r>
      <w:r>
        <w:rPr>
          <w:rFonts w:ascii="arial" w:eastAsia="arial" w:hAnsi="arial" w:cs="arial"/>
          <w:b w:val="0"/>
          <w:i w:val="0"/>
          <w:strike w:val="0"/>
          <w:noProof w:val="0"/>
          <w:color w:val="000000"/>
          <w:position w:val="0"/>
          <w:sz w:val="20"/>
          <w:u w:val="none"/>
          <w:vertAlign w:val="baseline"/>
        </w:rPr>
        <w:t xml:space="preserve"> provides: “An employer shall not require an employee to work during a meal or rest or recovery period mandated pursuant to an applicable statute, or … order of the [IWC].”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226.7, subd. (b)</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“If an employer fails to provide an employee a meal or rest or recovery period in accordance with a state law, including, but not limited to, an … order of the [IWC], … the employer shall pay the employee one additional hour of pay at the employee's regular rate of compensation for each workday that the meal or rest or recovery period is not provided.”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226.7, subd. (c)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both"/>
      </w:pPr>
      <w:bookmarkStart w:id="126" w:name="Bookmark_para_18"/>
      <w:bookmarkEnd w:id="126"/>
      <w:bookmarkStart w:id="127" w:name="Bookmark_LNHNREFclscc2"/>
      <w:bookmarkEnd w:id="127"/>
      <w:r>
        <w:fldChar w:fldCharType="begin"/>
      </w:r>
      <w:r>
        <w:instrText xml:space="preserve"> HYPERLINK </w:instrText>
      </w:r>
      <w:r>
        <w:instrText xml:space="preserve"> </w:instrText>
      </w:r>
      <w:r>
        <w:instrText>https://advance.lexis.com/api/document?collection=cases&amp;id=urn:contentItem:5N06-P4B1-F04B-N00M-00000-00&amp;context=&amp;link=clscc2</w:instrText>
      </w:r>
      <w:r>
        <w:fldChar w:fldCharType="separate"/>
      </w:r>
      <w:r>
        <w:rPr>
          <w:rFonts w:ascii="arial" w:eastAsia="arial" w:hAnsi="arial" w:cs="arial"/>
          <w:b/>
          <w:i/>
          <w:strike w:val="0"/>
          <w:color w:val="0077CC"/>
          <w:sz w:val="20"/>
          <w:u w:val="single"/>
          <w:vertAlign w:val="baseline"/>
        </w:rPr>
        <w:t>HN2</w:t>
      </w:r>
      <w:r>
        <w:fldChar w:fldCharType="end"/>
      </w:r>
      <w:r>
        <w:rPr>
          <w:rFonts w:ascii="arial" w:eastAsia="arial" w:hAnsi="arial" w:cs="arial"/>
          <w:b w:val="0"/>
          <w:i w:val="0"/>
          <w:strike w:val="0"/>
          <w:noProof w:val="0"/>
          <w:color w:val="000000"/>
          <w:position w:val="0"/>
          <w:sz w:val="20"/>
          <w:u w:val="none"/>
          <w:vertAlign w:val="baseline"/>
        </w:rPr>
        <w:t>[</w:t>
      </w:r>
      <w:hyperlink w:anchor="Bookmark_clscc2" w:history="1">
        <w:r>
          <w:pict>
            <v:shape id="_x0000_i1064"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https://advance.lexis.com/api/document?collection=cases&amp;id=urn:contentItem:5N06-P4B1-F04B-N00M-00000-00&amp;context=&amp;link=CA5</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CA(2)</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A5" w:history="1">
        <w:r>
          <w:pict>
            <v:shape id="_x0000_i1065"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128" w:name="Bookmark__2"/>
      <w:bookmarkEnd w:id="128"/>
      <w:r>
        <w:rPr>
          <w:rFonts w:ascii="arial" w:eastAsia="arial" w:hAnsi="arial" w:cs="arial"/>
          <w:b/>
          <w:i w:val="0"/>
          <w:strike w:val="0"/>
          <w:noProof w:val="0"/>
          <w:color w:val="000000"/>
          <w:position w:val="0"/>
          <w:sz w:val="20"/>
          <w:u w:val="none"/>
          <w:vertAlign w:val="baseline"/>
        </w:rPr>
        <w:t xml:space="preserve">(2) </w:t>
      </w:r>
      <w:r>
        <w:rPr>
          <w:rFonts w:ascii="arial" w:eastAsia="arial" w:hAnsi="arial" w:cs="arial"/>
          <w:b w:val="0"/>
          <w:i w:val="0"/>
          <w:strike w:val="0"/>
          <w:noProof w:val="0"/>
          <w:color w:val="000000"/>
          <w:position w:val="0"/>
          <w:sz w:val="20"/>
          <w:u w:val="none"/>
          <w:vertAlign w:val="baseline"/>
        </w:rPr>
        <w:t>Wage Order No. 7 applies “to all persons employed in the mercantile industry whether paid on a time, piece rate, commission, or other basis.”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 subd. 1</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Subdivision 4 of Wage Order No. 7 establishes an employer's duty to pay such employees the minimum wage “for all hours worked.” (</w:t>
      </w:r>
      <w:r>
        <w:rPr>
          <w:rFonts w:ascii="arial" w:eastAsia="arial" w:hAnsi="arial" w:cs="arial"/>
          <w:b w:val="0"/>
          <w:i/>
          <w:strike w:val="0"/>
          <w:noProof w:val="0"/>
          <w:color w:val="000000"/>
          <w:position w:val="0"/>
          <w:sz w:val="20"/>
          <w:u w:val="none"/>
          <w:vertAlign w:val="baseline"/>
        </w:rPr>
        <w:t>Id.</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4(A)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r>
        <w:rPr>
          <w:rFonts w:ascii="arial" w:eastAsia="arial" w:hAnsi="arial" w:cs="arial"/>
          <w:vertAlign w:val="superscript"/>
        </w:rPr>
        <w:footnoteReference w:customMarkFollows="1" w:id="6"/>
        <w:t xml:space="preserve">5</w:t>
      </w:r>
      <w:r>
        <w:rPr>
          <w:rFonts w:ascii="arial" w:eastAsia="arial" w:hAnsi="arial" w:cs="arial"/>
          <w:b w:val="0"/>
          <w:i w:val="0"/>
          <w:strike w:val="0"/>
          <w:noProof w:val="0"/>
          <w:color w:val="000000"/>
          <w:position w:val="0"/>
          <w:sz w:val="20"/>
          <w:u w:val="none"/>
          <w:vertAlign w:val="baseline"/>
        </w:rPr>
        <w:t xml:space="preserve"> With respect to rest periods, Wage Order No. 7 provides: “Every employer shall authorize and permit all employees to take rest periods, which insofar as practicable shall be in the middle of each work period.</w:t>
      </w:r>
      <w:r>
        <w:rPr>
          <w:rFonts w:ascii="arial" w:eastAsia="arial" w:hAnsi="arial" w:cs="arial"/>
          <w:b/>
          <w:i w:val="0"/>
          <w:strike w:val="0"/>
          <w:noProof w:val="0"/>
          <w:color w:val="000000"/>
          <w:position w:val="0"/>
          <w:sz w:val="20"/>
          <w:u w:val="none"/>
          <w:vertAlign w:val="baseline"/>
        </w:rPr>
        <w:t> [***9] </w:t>
      </w:r>
      <w:r>
        <w:rPr>
          <w:rFonts w:ascii="arial" w:eastAsia="arial" w:hAnsi="arial" w:cs="arial"/>
          <w:b w:val="0"/>
          <w:i w:val="0"/>
          <w:strike w:val="0"/>
          <w:noProof w:val="0"/>
          <w:color w:val="000000"/>
          <w:position w:val="0"/>
          <w:sz w:val="20"/>
          <w:u w:val="none"/>
          <w:vertAlign w:val="baseline"/>
        </w:rPr>
        <w:t xml:space="preserve"> The authorized rest period time shall be based on the total hours worked daily at the rate of ten (10) minutes net rest time per four (4) hours or major fraction thereof. However, a rest period need not be authorized for employees whose total daily work time is less than three and one-half (3 1/2) hours. </w:t>
      </w:r>
      <w:r>
        <w:rPr>
          <w:rFonts w:ascii="arial" w:eastAsia="arial" w:hAnsi="arial" w:cs="arial"/>
          <w:b w:val="0"/>
          <w:i/>
          <w:strike w:val="0"/>
          <w:noProof w:val="0"/>
          <w:color w:val="000000"/>
          <w:position w:val="0"/>
          <w:sz w:val="20"/>
          <w:u w:val="none"/>
          <w:vertAlign w:val="baseline"/>
        </w:rPr>
        <w:t>Authorized rest period time shall be counted</w:t>
      </w:r>
      <w:r>
        <w:rPr>
          <w:rFonts w:ascii="arial" w:eastAsia="arial" w:hAnsi="arial" w:cs="arial"/>
          <w:b/>
          <w:i/>
          <w:strike w:val="0"/>
          <w:noProof w:val="0"/>
          <w:color w:val="000000"/>
          <w:position w:val="0"/>
          <w:sz w:val="20"/>
          <w:u w:val="none"/>
          <w:vertAlign w:val="baseline"/>
        </w:rPr>
        <w:t> [*107] </w:t>
      </w:r>
      <w:r>
        <w:rPr>
          <w:rFonts w:ascii="arial" w:eastAsia="arial" w:hAnsi="arial" w:cs="arial"/>
          <w:b w:val="0"/>
          <w:i/>
          <w:strike w:val="0"/>
          <w:noProof w:val="0"/>
          <w:color w:val="000000"/>
          <w:position w:val="0"/>
          <w:sz w:val="20"/>
          <w:u w:val="none"/>
          <w:vertAlign w:val="baseline"/>
        </w:rPr>
        <w:t xml:space="preserve"> as hours worked for which there shall be no deduction from wages</w:t>
      </w:r>
      <w:r>
        <w:rPr>
          <w:rFonts w:ascii="arial" w:eastAsia="arial" w:hAnsi="arial" w:cs="arial"/>
          <w:b w:val="0"/>
          <w:i w:val="0"/>
          <w:strike w:val="0"/>
          <w:noProof w:val="0"/>
          <w:color w:val="000000"/>
          <w:position w:val="0"/>
          <w:sz w:val="20"/>
          <w:u w:val="none"/>
          <w:vertAlign w:val="baseline"/>
        </w:rPr>
        <w:t>.”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 subd. 12(A)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italics added.) </w:t>
      </w:r>
      <w:bookmarkStart w:id="130" w:name="Bookmark_LNHNREFclscc3"/>
      <w:bookmarkEnd w:id="130"/>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https://advance.lexis.com/api/document?collection=cases&amp;id=urn:contentItem:5N06-P4B1-F04B-N00M-00000-00&amp;context=&amp;link=clscc3</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HN3</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3" w:history="1">
        <w:r>
          <w:pict>
            <v:shape id="_x0000_i1066"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https://advance.lexis.com/api/document?collection=cases&amp;id=urn:contentItem:5N06-P4B1-F04B-N00M-00000-00&amp;context=&amp;link=CA7</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CA(3)</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A7" w:history="1">
        <w:r>
          <w:pict>
            <v:shape id="_x0000_i1067"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131" w:name="Bookmark__3"/>
      <w:bookmarkEnd w:id="131"/>
      <w:r>
        <w:rPr>
          <w:rFonts w:ascii="arial" w:eastAsia="arial" w:hAnsi="arial" w:cs="arial"/>
          <w:b/>
          <w:i w:val="0"/>
          <w:strike w:val="0"/>
          <w:noProof w:val="0"/>
          <w:color w:val="000000"/>
          <w:position w:val="0"/>
          <w:sz w:val="20"/>
          <w:u w:val="none"/>
          <w:vertAlign w:val="baseline"/>
        </w:rPr>
        <w:t xml:space="preserve">(3) </w:t>
      </w:r>
      <w:r>
        <w:rPr>
          <w:rFonts w:ascii="arial" w:eastAsia="arial" w:hAnsi="arial" w:cs="arial"/>
          <w:b w:val="0"/>
          <w:i w:val="0"/>
          <w:strike w:val="0"/>
          <w:noProof w:val="0"/>
          <w:color w:val="000000"/>
          <w:position w:val="0"/>
          <w:sz w:val="20"/>
          <w:u w:val="none"/>
          <w:vertAlign w:val="baseline"/>
        </w:rPr>
        <w:t xml:space="preserve">Like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section 226.7, subdivision (c)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Wage Order No. 7 further requires an </w:t>
      </w:r>
      <w:r>
        <w:rPr>
          <w:rFonts w:ascii="arial" w:eastAsia="arial" w:hAnsi="arial" w:cs="arial"/>
          <w:b/>
          <w:i w:val="0"/>
          <w:strike w:val="0"/>
          <w:noProof w:val="0"/>
          <w:color w:val="000000"/>
          <w:position w:val="0"/>
          <w:sz w:val="20"/>
          <w:u w:val="none"/>
          <w:vertAlign w:val="baseline"/>
        </w:rPr>
        <w:t> [**667] </w:t>
      </w:r>
      <w:r>
        <w:rPr>
          <w:rFonts w:ascii="arial" w:eastAsia="arial" w:hAnsi="arial" w:cs="arial"/>
          <w:b w:val="0"/>
          <w:i w:val="0"/>
          <w:strike w:val="0"/>
          <w:noProof w:val="0"/>
          <w:color w:val="000000"/>
          <w:position w:val="0"/>
          <w:sz w:val="20"/>
          <w:u w:val="none"/>
          <w:vertAlign w:val="baseline"/>
        </w:rPr>
        <w:t xml:space="preserve"> employer who fails to provide an employee a rest period in accordance with the wage order's provisions to pay the employee one hour of pay at the employee's regular rate of compensation for each work day the employer did not provide the employee with the rest period. (</w:t>
      </w:r>
      <w:r>
        <w:rPr>
          <w:rFonts w:ascii="arial" w:eastAsia="arial" w:hAnsi="arial" w:cs="arial"/>
          <w:b w:val="0"/>
          <w:i/>
          <w:strike w:val="0"/>
          <w:noProof w:val="0"/>
          <w:color w:val="000000"/>
          <w:position w:val="0"/>
          <w:sz w:val="20"/>
          <w:u w:val="none"/>
          <w:vertAlign w:val="baseline"/>
        </w:rPr>
        <w:t>Id.</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12(B)</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both"/>
      </w:pPr>
      <w:bookmarkStart w:id="132" w:name="Bookmark_para_19"/>
      <w:bookmarkEnd w:id="132"/>
      <w:bookmarkStart w:id="133" w:name="Bookmark_LNHNREFclscc4"/>
      <w:bookmarkEnd w:id="133"/>
      <w:r>
        <w:fldChar w:fldCharType="begin"/>
      </w:r>
      <w:r>
        <w:instrText xml:space="preserve"> HYPERLINK </w:instrText>
      </w:r>
      <w:r>
        <w:instrText xml:space="preserve"> </w:instrText>
      </w:r>
      <w:r>
        <w:instrText>https://advance.lexis.com/api/document?collection=cases&amp;id=urn:contentItem:5N06-P4B1-F04B-N00M-00000-00&amp;context=&amp;link=clscc4</w:instrText>
      </w:r>
      <w:r>
        <w:fldChar w:fldCharType="separate"/>
      </w:r>
      <w:r>
        <w:rPr>
          <w:rFonts w:ascii="arial" w:eastAsia="arial" w:hAnsi="arial" w:cs="arial"/>
          <w:b/>
          <w:i/>
          <w:strike w:val="0"/>
          <w:color w:val="0077CC"/>
          <w:sz w:val="20"/>
          <w:u w:val="single"/>
          <w:vertAlign w:val="baseline"/>
        </w:rPr>
        <w:t>HN4</w:t>
      </w:r>
      <w:r>
        <w:fldChar w:fldCharType="end"/>
      </w:r>
      <w:r>
        <w:rPr>
          <w:rFonts w:ascii="arial" w:eastAsia="arial" w:hAnsi="arial" w:cs="arial"/>
          <w:b w:val="0"/>
          <w:i w:val="0"/>
          <w:strike w:val="0"/>
          <w:noProof w:val="0"/>
          <w:color w:val="000000"/>
          <w:position w:val="0"/>
          <w:sz w:val="20"/>
          <w:u w:val="none"/>
          <w:vertAlign w:val="baseline"/>
        </w:rPr>
        <w:t>[</w:t>
      </w:r>
      <w:hyperlink w:anchor="Bookmark_clscc4" w:history="1">
        <w:r>
          <w:pict>
            <v:shape id="_x0000_i1068"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https://advance.lexis.com/api/document?collection=cases&amp;id=urn:contentItem:5N06-P4B1-F04B-N00M-00000-00&amp;context=&amp;link=CA9</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CA(4)</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A9" w:history="1">
        <w:r>
          <w:pict>
            <v:shape id="_x0000_i1069"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134" w:name="Bookmark__4"/>
      <w:bookmarkEnd w:id="134"/>
      <w:r>
        <w:rPr>
          <w:rFonts w:ascii="arial" w:eastAsia="arial" w:hAnsi="arial" w:cs="arial"/>
          <w:b/>
          <w:i w:val="0"/>
          <w:strike w:val="0"/>
          <w:noProof w:val="0"/>
          <w:color w:val="000000"/>
          <w:position w:val="0"/>
          <w:sz w:val="20"/>
          <w:u w:val="none"/>
          <w:vertAlign w:val="baseline"/>
        </w:rPr>
        <w:t xml:space="preserve">(4) </w:t>
      </w:r>
      <w:bookmarkStart w:id="135" w:name="Bookmark_I5N5FNJ42D6MV70020000400"/>
      <w:bookmarkEnd w:id="135"/>
      <w:bookmarkStart w:id="136" w:name="Bookmark_I5N5FNJ428T4HV0010000400"/>
      <w:bookmarkEnd w:id="136"/>
      <w:r>
        <w:rPr>
          <w:rFonts w:ascii="arial" w:eastAsia="arial" w:hAnsi="arial" w:cs="arial"/>
          <w:b w:val="0"/>
          <w:i w:val="0"/>
          <w:strike w:val="0"/>
          <w:noProof w:val="0"/>
          <w:color w:val="000000"/>
          <w:position w:val="0"/>
          <w:sz w:val="20"/>
          <w:u w:val="none"/>
          <w:vertAlign w:val="baseline"/>
        </w:rPr>
        <w:t>“Wage orders are quasi-legislative regulations and are construed in accordance with the ordinary principles of statutory interpretation.”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Gonzalez v. Downtown LA Motors, LP</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(2013) 215 Cal.App.4th 36, 43 [155 Cal.Rptr.3d 18]</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strike w:val="0"/>
          <w:noProof w:val="0"/>
          <w:color w:val="000000"/>
          <w:position w:val="0"/>
          <w:sz w:val="20"/>
          <w:u w:val="none"/>
          <w:vertAlign w:val="baseline"/>
        </w:rPr>
        <w:t>Gonzalez</w:t>
      </w:r>
      <w:r>
        <w:rPr>
          <w:rFonts w:ascii="arial" w:eastAsia="arial" w:hAnsi="arial" w:cs="arial"/>
          <w:b w:val="0"/>
          <w:i w:val="0"/>
          <w:strike w:val="0"/>
          <w:noProof w:val="0"/>
          <w:color w:val="000000"/>
          <w:position w:val="0"/>
          <w:sz w:val="20"/>
          <w:u w:val="none"/>
          <w:vertAlign w:val="baseline"/>
        </w:rPr>
        <w:t xml:space="preserve">); see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https://advance.lexis.com/api/document?collection=cases&amp;id=urn:contentItem:56MB-1D01-F04B-N1MX-00000-00&amp;context=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Aleman v. Airtouch Cellular</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https://advance.lexis.com/api/document?collection=cases&amp;id=urn:contentItem:56MB-1D01-F04B-N1MX-00000-00&amp;context=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(2012) 209 Cal.App.4th 556, 568 [146 Cal. Rptr. 3d 849] (</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https://advance.lexis.com/api/document?collection=cases&amp;id=urn:contentItem:56MB-1D01-F04B-N1MX-00000-00&amp;context=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Aleman</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https://advance.lexis.com/api/document?collection=cases&amp;id=urn:contentItem:56MB-1D01-F04B-N1MX-00000-00&amp;context=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see also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https://advance.lexis.com/api/document?collection=cases&amp;id=urn:contentItem:55D0-34Y1-F04B-P002-00000-00&amp;context=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Brinker,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https://advance.lexis.com/api/document?collection=cases&amp;id=urn:contentItem:55D0-34Y1-F04B-P002-00000-00&amp;context=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53 Cal.4th at p. 1027</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[“[t]he IWC's wage orders are to be accorded the same dignity as statutes”].) “Generally, ‘[w]hen a wage order's validity and application are conceded and the question is only one of interpretation, the usual rules of statutory interpretation apply.’” (</w:t>
      </w:r>
      <w:bookmarkStart w:id="137" w:name="Bookmark_I5N5FNJ42D6MV70010000400"/>
      <w:bookmarkEnd w:id="137"/>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https://advance.lexis.com/api/document?collection=cases&amp;id=urn:contentItem:5JKN-N8J1-F04B-N194-00000-00&amp;context=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Rodriguez,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https://advance.lexis.com/api/document?collection=cases&amp;id=urn:contentItem:5JKN-N8J1-F04B-N194-00000-00&amp;context=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246 Cal.App.4th at p. 1034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see </w:t>
      </w:r>
      <w:bookmarkStart w:id="138" w:name="Bookmark_I5N5FNJ42D6MV70030000400"/>
      <w:bookmarkEnd w:id="13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https://advance.lexis.com/api/document?collection=cases&amp;id=urn:contentItem:55D0-34Y1-F04B-P002-00000-00&amp;context=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Brinker</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https://advance.lexis.com/api/document?collection=cases&amp;id=urn:contentItem:55D0-34Y1-F04B-P002-00000-00&amp;context=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at p. 1027</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both"/>
      </w:pPr>
      <w:bookmarkStart w:id="139" w:name="Bookmark_para_20"/>
      <w:bookmarkEnd w:id="139"/>
      <w:bookmarkStart w:id="140" w:name="Bookmark_I5N5FNJ42HM5X60010000400"/>
      <w:bookmarkEnd w:id="140"/>
      <w:r>
        <w:rPr>
          <w:rFonts w:ascii="arial" w:eastAsia="arial" w:hAnsi="arial" w:cs="arial"/>
          <w:b w:val="0"/>
          <w:i w:val="0"/>
          <w:strike w:val="0"/>
          <w:noProof w:val="0"/>
          <w:color w:val="000000"/>
          <w:position w:val="0"/>
          <w:sz w:val="20"/>
          <w:u w:val="none"/>
          <w:vertAlign w:val="baseline"/>
        </w:rPr>
        <w:t>“The task of interpretation</w:t>
      </w:r>
      <w:r>
        <w:rPr>
          <w:rFonts w:ascii="arial" w:eastAsia="arial" w:hAnsi="arial" w:cs="arial"/>
          <w:b/>
          <w:i w:val="0"/>
          <w:strike w:val="0"/>
          <w:noProof w:val="0"/>
          <w:color w:val="000000"/>
          <w:position w:val="0"/>
          <w:sz w:val="20"/>
          <w:u w:val="none"/>
          <w:vertAlign w:val="baseline"/>
        </w:rPr>
        <w:t> [***10] </w:t>
      </w:r>
      <w:r>
        <w:rPr>
          <w:rFonts w:ascii="arial" w:eastAsia="arial" w:hAnsi="arial" w:cs="arial"/>
          <w:b w:val="0"/>
          <w:i w:val="0"/>
          <w:strike w:val="0"/>
          <w:noProof w:val="0"/>
          <w:color w:val="000000"/>
          <w:position w:val="0"/>
          <w:sz w:val="20"/>
          <w:u w:val="none"/>
          <w:vertAlign w:val="baseline"/>
        </w:rPr>
        <w:t xml:space="preserve"> is to determine the legislative intent, looking first to the words of the wage order, construed in light of their ordinary meaning and statutory context.” (</w:t>
      </w:r>
      <w:bookmarkStart w:id="141" w:name="Bookmark_I5N5FNJ42D6MV70050000400"/>
      <w:bookmarkEnd w:id="141"/>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https://advance.lexis.com/api/document?collection=cases&amp;id=urn:contentItem:5JKN-N8J1-F04B-N194-00000-00&amp;context=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Rodriguez,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https://advance.lexis.com/api/document?collection=cases&amp;id=urn:contentItem:5JKN-N8J1-F04B-N194-00000-00&amp;context=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246 Cal.App.4th at p. 1034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see </w:t>
      </w:r>
      <w:bookmarkStart w:id="142" w:name="Bookmark_I5N5FNJ42HM5X60020000400"/>
      <w:bookmarkEnd w:id="14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https://advance.lexis.com/api/document?collection=cases&amp;id=urn:contentItem:55D0-34Y1-F04B-P002-00000-00&amp;context=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Brinker,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https://advance.lexis.com/api/document?collection=cases&amp;id=urn:contentItem:55D0-34Y1-F04B-P002-00000-00&amp;context=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53 Cal.4th at p. 1026</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43" w:name="Bookmark_I5N5FNJ42HM5X60040000400"/>
      <w:bookmarkEnd w:id="143"/>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Gonzalez,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215 Cal.App.4th at p. 43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44" w:name="Bookmark_I5N5FNJ42N1RS80020000400"/>
      <w:bookmarkEnd w:id="144"/>
      <w:r>
        <w:rPr>
          <w:rFonts w:ascii="arial" w:eastAsia="arial" w:hAnsi="arial" w:cs="arial"/>
          <w:b w:val="0"/>
          <w:i w:val="0"/>
          <w:strike w:val="0"/>
          <w:noProof w:val="0"/>
          <w:color w:val="000000"/>
          <w:position w:val="0"/>
          <w:sz w:val="20"/>
          <w:u w:val="none"/>
          <w:vertAlign w:val="baseline"/>
        </w:rPr>
        <w:t xml:space="preserve">“If the language of the wage order is clear, it is applied without further inquiry. </w:t>
      </w:r>
      <w:bookmarkStart w:id="145" w:name="Bookmark_I5N5FNJ42SF8PD0010000400"/>
      <w:bookmarkEnd w:id="145"/>
      <w:r>
        <w:rPr>
          <w:rFonts w:ascii="arial" w:eastAsia="arial" w:hAnsi="arial" w:cs="arial"/>
          <w:b w:val="0"/>
          <w:i w:val="0"/>
          <w:strike w:val="0"/>
          <w:noProof w:val="0"/>
          <w:color w:val="000000"/>
          <w:position w:val="0"/>
          <w:sz w:val="20"/>
          <w:u w:val="none"/>
          <w:vertAlign w:val="baseline"/>
        </w:rPr>
        <w:t xml:space="preserve">[Citation.] </w:t>
      </w:r>
      <w:bookmarkStart w:id="146" w:name="Bookmark_I5N5FNJ42SF8PD0010000400_2"/>
      <w:bookmarkEnd w:id="146"/>
      <w:bookmarkStart w:id="147" w:name="Bookmark_I5N5FNJ42N1RS80020000400_2"/>
      <w:bookmarkEnd w:id="147"/>
      <w:bookmarkStart w:id="148" w:name="Bookmark_I5N5FNJ42N1RS90020000400"/>
      <w:bookmarkEnd w:id="148"/>
      <w:r>
        <w:rPr>
          <w:rFonts w:ascii="arial" w:eastAsia="arial" w:hAnsi="arial" w:cs="arial"/>
          <w:b w:val="0"/>
          <w:i w:val="0"/>
          <w:strike w:val="0"/>
          <w:noProof w:val="0"/>
          <w:color w:val="000000"/>
          <w:position w:val="0"/>
          <w:sz w:val="20"/>
          <w:u w:val="none"/>
          <w:vertAlign w:val="baseline"/>
        </w:rPr>
        <w:t>If the language can be interpreted to have more than one reasonable meaning, a court may consider ‘“a variety of extrinsic aids, including the ostensible objects to be achieved, the evils to be remedied, the legislative history, public policy, contemporaneous administrative construction, and the statutory scheme of which the statute is a part.”’” (</w:t>
      </w:r>
      <w:bookmarkStart w:id="149" w:name="Bookmark_I5N5FNJ42N1RS80010000400"/>
      <w:bookmarkEnd w:id="149"/>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Gonzalez</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at p. 44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see </w:t>
      </w:r>
      <w:bookmarkStart w:id="150" w:name="Bookmark_I5N5FNJ42N1RS80030000400"/>
      <w:bookmarkEnd w:id="150"/>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https://advance.lexis.com/api/document?collection=cases&amp;id=urn:contentItem:56MB-1D01-F04B-N1MX-00000-00&amp;context=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Aleman,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https://advance.lexis.com/api/document?collection=cases&amp;id=urn:contentItem:56MB-1D01-F04B-N1MX-00000-00&amp;context=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209 Cal.App.4th at pp. 568–569</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51" w:name="Bookmark_I5N5FNJ42N1RS90020000400_2"/>
      <w:bookmarkEnd w:id="151"/>
      <w:r>
        <w:rPr>
          <w:rFonts w:ascii="arial" w:eastAsia="arial" w:hAnsi="arial" w:cs="arial"/>
          <w:b w:val="0"/>
          <w:i w:val="0"/>
          <w:strike w:val="0"/>
          <w:noProof w:val="0"/>
          <w:color w:val="000000"/>
          <w:position w:val="0"/>
          <w:sz w:val="20"/>
          <w:u w:val="none"/>
          <w:vertAlign w:val="baseline"/>
        </w:rPr>
        <w:t>“‘Judicial construction that renders any part of the wage order meaningless or inoperative should be avoided.’” (</w:t>
      </w:r>
      <w:bookmarkStart w:id="152" w:name="Bookmark_I5N5FNJ42N1RS80050000400"/>
      <w:bookmarkEnd w:id="15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https://advance.lexis.com/api/document?collection=cases&amp;id=urn:contentItem:5JKN-N8J1-F04B-N194-00000-00&amp;context=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Rodriguez</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https://advance.lexis.com/api/document?collection=cases&amp;id=urn:contentItem:5JKN-N8J1-F04B-N194-00000-00&amp;context=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at p. 1034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accord, </w:t>
      </w:r>
      <w:bookmarkStart w:id="153" w:name="Bookmark_I5N5FNJ42SF8PD0020000400"/>
      <w:bookmarkEnd w:id="153"/>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https://advance.lexis.com/api/document?collection=cases&amp;id=urn:contentItem:55D0-34Y1-F04B-P002-00000-00&amp;context=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Brinker</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https://advance.lexis.com/api/document?collection=cases&amp;id=urn:contentItem:55D0-34Y1-F04B-P002-00000-00&amp;context=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at p. 1026</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54" w:name="Bookmark_I5N5FNJ42SF8PD0040000400"/>
      <w:bookmarkEnd w:id="154"/>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Gonzalez</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at p. 44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55" w:name="Bookmark_I5N5FNJ42N1RS90020000400_3"/>
      <w:bookmarkEnd w:id="155"/>
      <w:r>
        <w:rPr>
          <w:rFonts w:ascii="arial" w:eastAsia="arial" w:hAnsi="arial" w:cs="arial"/>
          <w:b w:val="0"/>
          <w:i w:val="0"/>
          <w:strike w:val="0"/>
          <w:noProof w:val="0"/>
          <w:color w:val="000000"/>
          <w:position w:val="0"/>
          <w:sz w:val="20"/>
          <w:u w:val="none"/>
          <w:vertAlign w:val="baseline"/>
        </w:rPr>
        <w:t>DLSE opinion letters, while not controlling, constitute “the type of experience and considered judgment that may properly inform our judgment.” (</w:t>
      </w:r>
      <w:bookmarkStart w:id="156" w:name="Bookmark_I5N5FNJ42N1RS90010000400"/>
      <w:bookmarkEnd w:id="15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https://advance.lexis.com/api/document?collection=cases&amp;id=urn:contentItem:5MFP-8GR1-F04B-P074-00000-00&amp;context=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Augustus,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https://advance.lexis.com/api/document?collection=cases&amp;id=urn:contentItem:5MFP-8GR1-F04B-P074-00000-00&amp;context=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 Cal.5th at p. 267</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see </w:t>
      </w:r>
      <w:bookmarkStart w:id="157" w:name="Bookmark_I5N5FNJ42N1RS90030000400"/>
      <w:bookmarkEnd w:id="157"/>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https://advance.lexis.com/api/document?collection=cases&amp;id=urn:contentItem:55D0-34Y1-F04B-P002-00000-00&amp;context=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Brinker,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https://advance.lexis.com/api/document?collection=cases&amp;id=urn:contentItem:55D0-34Y1-F04B-P002-00000-00&amp;context=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53 Cal.4th at p. 1029, fn. 11</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58" w:name="Bookmark_I5N5FNJ42N1RS90050000400"/>
      <w:bookmarkEnd w:id="15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https://advance.lexis.com/api/document?collection=cases&amp;id=urn:contentItem:5JKN-N8J1-F04B-N194-00000-00&amp;context=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Rodriguez</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https://advance.lexis.com/api/document?collection=cases&amp;id=urn:contentItem:5JKN-N8J1-F04B-N194-00000-00&amp;context=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at p. 1034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both"/>
      </w:pPr>
      <w:bookmarkStart w:id="159" w:name="Bookmark_para_21"/>
      <w:bookmarkEnd w:id="159"/>
      <w:bookmarkStart w:id="160" w:name="Bookmark_LNHNREFclscc5"/>
      <w:bookmarkEnd w:id="160"/>
      <w:r>
        <w:fldChar w:fldCharType="begin"/>
      </w:r>
      <w:r>
        <w:instrText xml:space="preserve"> HYPERLINK </w:instrText>
      </w:r>
      <w:r>
        <w:instrText xml:space="preserve"> </w:instrText>
      </w:r>
      <w:r>
        <w:instrText>https://advance.lexis.com/api/document?collection=cases&amp;id=urn:contentItem:5N06-P4B1-F04B-N00M-00000-00&amp;context=&amp;link=clscc5</w:instrText>
      </w:r>
      <w:r>
        <w:fldChar w:fldCharType="separate"/>
      </w:r>
      <w:r>
        <w:rPr>
          <w:rFonts w:ascii="arial" w:eastAsia="arial" w:hAnsi="arial" w:cs="arial"/>
          <w:b/>
          <w:i/>
          <w:strike w:val="0"/>
          <w:color w:val="0077CC"/>
          <w:sz w:val="20"/>
          <w:u w:val="single"/>
          <w:vertAlign w:val="baseline"/>
        </w:rPr>
        <w:t>HN5</w:t>
      </w:r>
      <w:r>
        <w:fldChar w:fldCharType="end"/>
      </w:r>
      <w:r>
        <w:rPr>
          <w:rFonts w:ascii="arial" w:eastAsia="arial" w:hAnsi="arial" w:cs="arial"/>
          <w:b w:val="0"/>
          <w:i w:val="0"/>
          <w:strike w:val="0"/>
          <w:noProof w:val="0"/>
          <w:color w:val="000000"/>
          <w:position w:val="0"/>
          <w:sz w:val="20"/>
          <w:u w:val="none"/>
          <w:vertAlign w:val="baseline"/>
        </w:rPr>
        <w:t>[</w:t>
      </w:r>
      <w:hyperlink w:anchor="Bookmark_clscc5" w:history="1">
        <w:r>
          <w:pict>
            <v:shape id="_x0000_i1070"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https://advance.lexis.com/api/document?collection=cases&amp;id=urn:contentItem:5N06-P4B1-F04B-N00M-00000-00&amp;context=&amp;link=CA11</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CA(5)</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A11" w:history="1">
        <w:r>
          <w:pict>
            <v:shape id="_x0000_i1071"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161" w:name="Bookmark__5"/>
      <w:bookmarkEnd w:id="161"/>
      <w:r>
        <w:rPr>
          <w:rFonts w:ascii="arial" w:eastAsia="arial" w:hAnsi="arial" w:cs="arial"/>
          <w:b/>
          <w:i w:val="0"/>
          <w:strike w:val="0"/>
          <w:noProof w:val="0"/>
          <w:color w:val="000000"/>
          <w:position w:val="0"/>
          <w:sz w:val="20"/>
          <w:u w:val="none"/>
          <w:vertAlign w:val="baseline"/>
        </w:rPr>
        <w:t xml:space="preserve">(5) </w:t>
      </w:r>
      <w:bookmarkStart w:id="162" w:name="Bookmark_I5N5FNJ428T4HW0020000400"/>
      <w:bookmarkEnd w:id="162"/>
      <w:bookmarkStart w:id="163" w:name="Bookmark_I5N5FNJ42SF8PF0030000400"/>
      <w:bookmarkEnd w:id="163"/>
      <w:r>
        <w:rPr>
          <w:rFonts w:ascii="arial" w:eastAsia="arial" w:hAnsi="arial" w:cs="arial"/>
          <w:b w:val="0"/>
          <w:i w:val="0"/>
          <w:strike w:val="0"/>
          <w:noProof w:val="0"/>
          <w:color w:val="000000"/>
          <w:position w:val="0"/>
          <w:sz w:val="20"/>
          <w:u w:val="none"/>
          <w:vertAlign w:val="baseline"/>
        </w:rPr>
        <w:t>In general, “‘[s]tate wage and hour laws “reflect the strong public policy favoring protection of workers' general welfare and ‘society's interest in a stable job market.’”’” (</w:t>
      </w:r>
      <w:bookmarkStart w:id="164" w:name="Bookmark_I5N5FNJ42SF8PF0020000400"/>
      <w:bookmarkEnd w:id="164"/>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Gonzalez,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215 Cal.App.4th at p. 44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see </w:t>
      </w:r>
      <w:bookmarkStart w:id="165" w:name="Bookmark_I5N5FNJ42SF8PF0040000400"/>
      <w:bookmarkEnd w:id="165"/>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https://advance.lexis.com/api/document?collection=cases&amp;id=urn:contentItem:55MT-KWY1-F04B-N0F0-00000-00&amp;context=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Cash v. Winn</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https://advance.lexis.com/api/document?collection=cases&amp;id=urn:contentItem:55MT-KWY1-F04B-N0F0-00000-00&amp;context=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(2012) 205 Cal.App.4th 1285, 1297 [140 Cal. Rptr. 3d 867]</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“They are therefore liberally construed in favor of protecting workers. As our</w:t>
      </w:r>
      <w:r>
        <w:rPr>
          <w:rFonts w:ascii="arial" w:eastAsia="arial" w:hAnsi="arial" w:cs="arial"/>
          <w:b/>
          <w:i w:val="0"/>
          <w:strike w:val="0"/>
          <w:noProof w:val="0"/>
          <w:color w:val="000000"/>
          <w:position w:val="0"/>
          <w:sz w:val="20"/>
          <w:u w:val="none"/>
          <w:vertAlign w:val="baseline"/>
        </w:rPr>
        <w:t> [*108] </w:t>
      </w:r>
      <w:r>
        <w:rPr>
          <w:rFonts w:ascii="arial" w:eastAsia="arial" w:hAnsi="arial" w:cs="arial"/>
          <w:b w:val="0"/>
          <w:i w:val="0"/>
          <w:strike w:val="0"/>
          <w:noProof w:val="0"/>
          <w:color w:val="000000"/>
          <w:position w:val="0"/>
          <w:sz w:val="20"/>
          <w:u w:val="none"/>
          <w:vertAlign w:val="baseline"/>
        </w:rPr>
        <w:t xml:space="preserve"> Supreme Court has stated, ‘“[i]n light of</w:t>
      </w:r>
      <w:r>
        <w:rPr>
          <w:rFonts w:ascii="arial" w:eastAsia="arial" w:hAnsi="arial" w:cs="arial"/>
          <w:b/>
          <w:i w:val="0"/>
          <w:strike w:val="0"/>
          <w:noProof w:val="0"/>
          <w:color w:val="000000"/>
          <w:position w:val="0"/>
          <w:sz w:val="20"/>
          <w:u w:val="none"/>
          <w:vertAlign w:val="baseline"/>
        </w:rPr>
        <w:t> [***11] </w:t>
      </w:r>
      <w:r>
        <w:rPr>
          <w:rFonts w:ascii="arial" w:eastAsia="arial" w:hAnsi="arial" w:cs="arial"/>
          <w:b w:val="0"/>
          <w:i w:val="0"/>
          <w:strike w:val="0"/>
          <w:noProof w:val="0"/>
          <w:color w:val="000000"/>
          <w:position w:val="0"/>
          <w:sz w:val="20"/>
          <w:u w:val="none"/>
          <w:vertAlign w:val="baseline"/>
        </w:rPr>
        <w:t xml:space="preserve"> the remedial nature of the legislative enactments authorizing the regulation of wages, hours and working conditions for the protection and benefit of employees, the statutory provisions are to be liberally construed with an eye to promoting such protection.”’” (</w:t>
      </w:r>
      <w:bookmarkStart w:id="166" w:name="Bookmark_I5N5FNJ428T4HW0010000400"/>
      <w:bookmarkEnd w:id="16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Gonzalez</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at p. 44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quoting </w:t>
      </w:r>
      <w:bookmarkStart w:id="167" w:name="Bookmark_I5N5FNJ428T4HW0030000400"/>
      <w:bookmarkEnd w:id="167"/>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https://advance.lexis.com/api/document?collection=cases&amp;id=urn:contentItem:55D0-34Y1-F04B-P002-00000-00&amp;context=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Brinker,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https://advance.lexis.com/api/document?collection=cases&amp;id=urn:contentItem:55D0-34Y1-F04B-P002-00000-00&amp;context=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53 Cal.4th at pp. 1026–1027</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see </w:t>
      </w:r>
      <w:bookmarkStart w:id="168" w:name="Bookmark_I5N5FNJ428T4HW0050000400"/>
      <w:bookmarkEnd w:id="16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https://advance.lexis.com/api/document?collection=cases&amp;id=urn:contentItem:5MFP-8GR1-F04B-P074-00000-00&amp;context=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Augustus,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https://advance.lexis.com/api/document?collection=cases&amp;id=urn:contentItem:5MFP-8GR1-F04B-P074-00000-00&amp;context=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 Cal.5th at p. 262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[“we liberally construe the Labor Code and wage orders to favor the protection of employees”]; </w:t>
      </w:r>
      <w:bookmarkStart w:id="169" w:name="Bookmark_I5N5FNJ42D6MV90020000400"/>
      <w:bookmarkEnd w:id="169"/>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https://advance.lexis.com/api/document?collection=cases&amp;id=urn:contentItem:5CNG-3NJ1-F04B-P0HD-00000-00&amp;context=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Peabody v. Time Warner Cable,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https://advance.lexis.com/api/document?collection=cases&amp;id=urn:contentItem:5CNG-3NJ1-F04B-P0HD-00000-00&amp;context=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(2014) 59 Cal.4th 662, 667 [174 Cal. Rptr. 3d 287, 328 P.3d 1028] (</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https://advance.lexis.com/api/document?collection=cases&amp;id=urn:contentItem:5CNG-3NJ1-F04B-P0HD-00000-00&amp;context=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Peabody</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https://advance.lexis.com/api/document?collection=cases&amp;id=urn:contentItem:5CNG-3NJ1-F04B-P0HD-00000-00&amp;context=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[“‘[s]tatutes governing </w:t>
      </w:r>
      <w:r>
        <w:rPr>
          <w:rFonts w:ascii="arial" w:eastAsia="arial" w:hAnsi="arial" w:cs="arial"/>
          <w:b/>
          <w:i w:val="0"/>
          <w:strike w:val="0"/>
          <w:noProof w:val="0"/>
          <w:color w:val="000000"/>
          <w:position w:val="0"/>
          <w:sz w:val="20"/>
          <w:u w:val="none"/>
          <w:vertAlign w:val="baseline"/>
        </w:rPr>
        <w:t> [**668] </w:t>
      </w:r>
      <w:r>
        <w:rPr>
          <w:rFonts w:ascii="arial" w:eastAsia="arial" w:hAnsi="arial" w:cs="arial"/>
          <w:b w:val="0"/>
          <w:i w:val="0"/>
          <w:strike w:val="0"/>
          <w:noProof w:val="0"/>
          <w:color w:val="000000"/>
          <w:position w:val="0"/>
          <w:sz w:val="20"/>
          <w:u w:val="none"/>
          <w:vertAlign w:val="baseline"/>
        </w:rPr>
        <w:t xml:space="preserve"> conditions of employment are to be construed broadly in favor of protecting employees’”]; </w:t>
      </w:r>
      <w:bookmarkStart w:id="170" w:name="Bookmark_I5N5FNJ42D6MV90040000400"/>
      <w:bookmarkEnd w:id="170"/>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https://advance.lexis.com/api/document?collection=cases&amp;id=urn:contentItem:4NH8-6N80-0039-414W-00000-00&amp;context=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Murphy v. Kenneth Cole Productions,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https://advance.lexis.com/api/document?collection=cases&amp;id=urn:contentItem:4NH8-6N80-0039-414W-00000-00&amp;context=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(2007) 40 Cal.4th 1094, 1103 [56 Cal. Rptr. 3d 880, 155 P.3d 284]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[same].)</w:t>
      </w:r>
    </w:p>
    <w:p>
      <w:pPr>
        <w:keepNext w:val="0"/>
        <w:widowControl w:val="0"/>
        <w:spacing w:before="240" w:after="0" w:line="260" w:lineRule="atLeast"/>
        <w:ind w:left="0" w:right="0" w:firstLine="0"/>
        <w:jc w:val="both"/>
      </w:pPr>
      <w:bookmarkStart w:id="171" w:name="Bookmark_para_22"/>
      <w:bookmarkEnd w:id="171"/>
      <w:bookmarkStart w:id="172" w:name="Bookmark_I5N5FNJ428T4HX0020000400"/>
      <w:bookmarkEnd w:id="172"/>
      <w:r>
        <w:rPr>
          <w:rFonts w:ascii="arial" w:eastAsia="arial" w:hAnsi="arial" w:cs="arial"/>
          <w:b w:val="0"/>
          <w:i w:val="0"/>
          <w:strike w:val="0"/>
          <w:noProof w:val="0"/>
          <w:color w:val="000000"/>
          <w:position w:val="0"/>
          <w:sz w:val="20"/>
          <w:u w:val="none"/>
          <w:vertAlign w:val="baseline"/>
        </w:rPr>
        <w:t xml:space="preserve">The trial court concluded that Wage Order No. 7 did not require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to pay its commissioned employees separately for their rest periods and that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's commission agreement “specifically accounted for all hours worked by the salespersons,” including rest periods. </w:t>
      </w:r>
      <w:bookmarkStart w:id="173" w:name="Bookmark_LNHNREFclscc6"/>
      <w:bookmarkEnd w:id="173"/>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https://advance.lexis.com/api/document?collection=cases&amp;id=urn:contentItem:5N06-P4B1-F04B-N00M-00000-00&amp;context=&amp;link=clscc6</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HN6</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6" w:history="1">
        <w:r>
          <w:pict>
            <v:shape id="_x0000_i1072"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We review this conclusion, which the trial court reached on summary judgment, and the court's interpretation of Wage Order No. 7, de novo. (</w:t>
      </w:r>
      <w:bookmarkStart w:id="174" w:name="Bookmark_I5N5FNJ428T4HX0010000400"/>
      <w:bookmarkEnd w:id="174"/>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https://advance.lexis.com/api/document?collection=cases&amp;id=urn:contentItem:4XKS-G5X0-TXFN-82TF-00000-00&amp;context=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Schachter v. Citigroup,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https://advance.lexis.com/api/document?collection=cases&amp;id=urn:contentItem:4XKS-G5X0-TXFN-82TF-00000-00&amp;context=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(2009) 47 Cal.4th 610, 618 [101 Cal. Rptr. 3d 2, 218 P.3d 262]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75" w:name="Bookmark_I5N5FNJ428T4HX0030000400"/>
      <w:bookmarkEnd w:id="175"/>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https://advance.lexis.com/api/document?collection=cases&amp;id=urn:contentItem:5JKN-N8J1-F04B-N194-00000-00&amp;context=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Rodriguez,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https://advance.lexis.com/api/document?collection=cases&amp;id=urn:contentItem:5JKN-N8J1-F04B-N194-00000-00&amp;context=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246 Cal.App.4th at p. 1032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76" w:name="Bookmark_I5N5FNJ428T4HX0050000400"/>
      <w:bookmarkEnd w:id="17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Gonzalez,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215 Cal.App.4th at p. 44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see </w:t>
      </w:r>
      <w:bookmarkStart w:id="177" w:name="Bookmark_I5N5FNJ42D6MVB0020000400"/>
      <w:bookmarkEnd w:id="177"/>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https://advance.lexis.com/api/document?collection=cases&amp;id=urn:contentItem:5D0W-F0Y1-F04B-N049-00000-00&amp;context=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Araquistain v. Pacific Gas &amp; Electric Co.</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https://advance.lexis.com/api/document?collection=cases&amp;id=urn:contentItem:5D0W-F0Y1-F04B-N049-00000-00&amp;context=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(2014) 229 Cal.App.4th 227, 231 [176 Cal. Rptr. 3d 620]</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[“‘the interpretation and application of a statutory scheme to an undisputed set of facts is a question of law [citation] which is subject to de novo review on appeal’”].)</w: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B. </w:t>
      </w:r>
      <w:r>
        <w:rPr>
          <w:rFonts w:ascii="arial" w:eastAsia="arial" w:hAnsi="arial" w:cs="arial"/>
          <w:b w:val="0"/>
          <w:i/>
          <w:strike w:val="0"/>
          <w:noProof w:val="0"/>
          <w:color w:val="000000"/>
          <w:position w:val="0"/>
          <w:sz w:val="20"/>
          <w:u w:val="none"/>
          <w:vertAlign w:val="baseline"/>
        </w:rPr>
        <w:t>Wage Order No. 7 Requires Employers To Separately Compensate Covered Employees for Rest Periods</w:t>
      </w:r>
    </w:p>
    <w:p>
      <w:pPr>
        <w:keepNext w:val="0"/>
        <w:widowControl w:val="0"/>
        <w:spacing w:before="200" w:after="0" w:line="260" w:lineRule="atLeast"/>
        <w:ind w:left="0" w:right="0" w:firstLine="0"/>
        <w:jc w:val="both"/>
      </w:pPr>
      <w:bookmarkStart w:id="178" w:name="Bookmark_para_23"/>
      <w:bookmarkEnd w:id="178"/>
      <w:r>
        <w:rPr>
          <w:rFonts w:ascii="arial" w:eastAsia="arial" w:hAnsi="arial" w:cs="arial"/>
          <w:b w:val="0"/>
          <w:i w:val="0"/>
          <w:strike w:val="0"/>
          <w:noProof w:val="0"/>
          <w:color w:val="000000"/>
          <w:position w:val="0"/>
          <w:sz w:val="20"/>
          <w:u w:val="none"/>
          <w:vertAlign w:val="baseline"/>
        </w:rPr>
        <w:t>The parties agree</w:t>
      </w:r>
      <w:r>
        <w:rPr>
          <w:rFonts w:ascii="arial" w:eastAsia="arial" w:hAnsi="arial" w:cs="arial"/>
          <w:b/>
          <w:i w:val="0"/>
          <w:strike w:val="0"/>
          <w:noProof w:val="0"/>
          <w:color w:val="000000"/>
          <w:position w:val="0"/>
          <w:sz w:val="20"/>
          <w:u w:val="none"/>
          <w:vertAlign w:val="baseline"/>
        </w:rPr>
        <w:t> [***12] </w:t>
      </w:r>
      <w:r>
        <w:rPr>
          <w:rFonts w:ascii="arial" w:eastAsia="arial" w:hAnsi="arial" w:cs="arial"/>
          <w:b w:val="0"/>
          <w:i w:val="0"/>
          <w:strike w:val="0"/>
          <w:noProof w:val="0"/>
          <w:color w:val="000000"/>
          <w:position w:val="0"/>
          <w:sz w:val="20"/>
          <w:u w:val="none"/>
          <w:vertAlign w:val="baseline"/>
        </w:rPr>
        <w:t xml:space="preserve"> that Wage Order No. 7 applies to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's sales associates and that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permitted and authorized the rest periods mandated by California law and Wage Order No. 7. The parties disagree, however, whether California law, including Wage Order No. 7, required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to separately compensate its sales associates for such rest periods. We conclude it does.</w:t>
      </w:r>
    </w:p>
    <w:p>
      <w:pPr>
        <w:keepNext w:val="0"/>
        <w:widowControl w:val="0"/>
        <w:spacing w:before="240" w:after="0" w:line="260" w:lineRule="atLeast"/>
        <w:ind w:left="0" w:right="0" w:firstLine="0"/>
        <w:jc w:val="both"/>
      </w:pPr>
      <w:bookmarkStart w:id="179" w:name="Bookmark_para_24"/>
      <w:bookmarkEnd w:id="179"/>
      <w:bookmarkStart w:id="180" w:name="Bookmark_LNHNREFclscc7"/>
      <w:bookmarkEnd w:id="180"/>
      <w:r>
        <w:fldChar w:fldCharType="begin"/>
      </w:r>
      <w:r>
        <w:instrText xml:space="preserve"> HYPERLINK </w:instrText>
      </w:r>
      <w:r>
        <w:instrText xml:space="preserve"> </w:instrText>
      </w:r>
      <w:r>
        <w:instrText>https://advance.lexis.com/api/document?collection=cases&amp;id=urn:contentItem:5N06-P4B1-F04B-N00M-00000-00&amp;context=&amp;link=clscc7</w:instrText>
      </w:r>
      <w:r>
        <w:fldChar w:fldCharType="separate"/>
      </w:r>
      <w:r>
        <w:rPr>
          <w:rFonts w:ascii="arial" w:eastAsia="arial" w:hAnsi="arial" w:cs="arial"/>
          <w:b/>
          <w:i/>
          <w:strike w:val="0"/>
          <w:color w:val="0077CC"/>
          <w:sz w:val="20"/>
          <w:u w:val="single"/>
          <w:vertAlign w:val="baseline"/>
        </w:rPr>
        <w:t>HN7</w:t>
      </w:r>
      <w:r>
        <w:fldChar w:fldCharType="end"/>
      </w:r>
      <w:r>
        <w:rPr>
          <w:rFonts w:ascii="arial" w:eastAsia="arial" w:hAnsi="arial" w:cs="arial"/>
          <w:b w:val="0"/>
          <w:i w:val="0"/>
          <w:strike w:val="0"/>
          <w:noProof w:val="0"/>
          <w:color w:val="000000"/>
          <w:position w:val="0"/>
          <w:sz w:val="20"/>
          <w:u w:val="none"/>
          <w:vertAlign w:val="baseline"/>
        </w:rPr>
        <w:t>[</w:t>
      </w:r>
      <w:hyperlink w:anchor="Bookmark_clscc7" w:history="1">
        <w:r>
          <w:pict>
            <v:shape id="_x0000_i1073"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https://advance.lexis.com/api/document?collection=cases&amp;id=urn:contentItem:5N06-P4B1-F04B-N00M-00000-00&amp;context=&amp;link=CA13</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CA(6)</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A13" w:history="1">
        <w:r>
          <w:pict>
            <v:shape id="_x0000_i1074"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181" w:name="Bookmark__6"/>
      <w:bookmarkEnd w:id="181"/>
      <w:r>
        <w:rPr>
          <w:rFonts w:ascii="arial" w:eastAsia="arial" w:hAnsi="arial" w:cs="arial"/>
          <w:b/>
          <w:i w:val="0"/>
          <w:strike w:val="0"/>
          <w:noProof w:val="0"/>
          <w:color w:val="000000"/>
          <w:position w:val="0"/>
          <w:sz w:val="20"/>
          <w:u w:val="none"/>
          <w:vertAlign w:val="baseline"/>
        </w:rPr>
        <w:t xml:space="preserve">(6) </w:t>
      </w:r>
      <w:bookmarkStart w:id="182" w:name="Bookmark_I5N5FNJ42HM5X70020000400"/>
      <w:bookmarkEnd w:id="182"/>
      <w:bookmarkStart w:id="183" w:name="Bookmark_I5N5FNJ42D6MVB0050000400"/>
      <w:bookmarkEnd w:id="183"/>
      <w:r>
        <w:rPr>
          <w:rFonts w:ascii="arial" w:eastAsia="arial" w:hAnsi="arial" w:cs="arial"/>
          <w:b w:val="0"/>
          <w:i w:val="0"/>
          <w:strike w:val="0"/>
          <w:noProof w:val="0"/>
          <w:color w:val="000000"/>
          <w:position w:val="0"/>
          <w:sz w:val="20"/>
          <w:u w:val="none"/>
          <w:vertAlign w:val="baseline"/>
        </w:rPr>
        <w:t xml:space="preserve">The plain language of Wage Order No. 7 requires employers to count “rest period time” as “hours worked </w:t>
      </w:r>
      <w:r>
        <w:rPr>
          <w:rFonts w:ascii="arial" w:eastAsia="arial" w:hAnsi="arial" w:cs="arial"/>
          <w:b w:val="0"/>
          <w:i/>
          <w:strike w:val="0"/>
          <w:noProof w:val="0"/>
          <w:color w:val="000000"/>
          <w:position w:val="0"/>
          <w:sz w:val="20"/>
          <w:u w:val="none"/>
          <w:vertAlign w:val="baseline"/>
        </w:rPr>
        <w:t>for which there shall be no deduction from wages</w:t>
      </w:r>
      <w:r>
        <w:rPr>
          <w:rFonts w:ascii="arial" w:eastAsia="arial" w:hAnsi="arial" w:cs="arial"/>
          <w:b w:val="0"/>
          <w:i w:val="0"/>
          <w:strike w:val="0"/>
          <w:noProof w:val="0"/>
          <w:color w:val="000000"/>
          <w:position w:val="0"/>
          <w:sz w:val="20"/>
          <w:u w:val="none"/>
          <w:vertAlign w:val="baseline"/>
        </w:rPr>
        <w:t>.”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 subd. 12(A)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italics added.) In </w:t>
      </w:r>
      <w:bookmarkStart w:id="184" w:name="Bookmark_I5N5FNJ42D6MVB0040000400"/>
      <w:bookmarkEnd w:id="184"/>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https://advance.lexis.com/api/document?collection=cases&amp;id=urn:contentItem:58GS-G4C1-F04B-N01J-00000-00&amp;context=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Bluford v. Safeway Stores,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https://advance.lexis.com/api/document?collection=cases&amp;id=urn:contentItem:58GS-G4C1-F04B-N01J-00000-00&amp;context=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(2013) 216 Cal.App.4th 864 [157 Cal. Rptr. 3d 212] (</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https://advance.lexis.com/api/document?collection=cases&amp;id=urn:contentItem:58GS-G4C1-F04B-N01J-00000-00&amp;context=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Bluford</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https://advance.lexis.com/api/document?collection=cases&amp;id=urn:contentItem:58GS-G4C1-F04B-N01J-00000-00&amp;context=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the court interpreted this language to require employers to “separately compensate[]” employees for rest periods where the employer uses an “activity-based compensation system” that does not directly compensate for rest periods. (</w:t>
      </w:r>
      <w:bookmarkStart w:id="185" w:name="Bookmark_I5N5FNJ42HM5X70010000400"/>
      <w:bookmarkEnd w:id="185"/>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https://advance.lexis.com/api/document?collection=cases&amp;id=urn:contentItem:58GS-G4C1-F04B-N01J-00000-00&amp;context=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https://advance.lexis.com/api/document?collection=cases&amp;id=urn:contentItem:58GS-G4C1-F04B-N01J-00000-00&amp;context=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p. 872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after="0" w:line="260" w:lineRule="atLeast"/>
        <w:ind w:left="0" w:right="0" w:firstLine="0"/>
        <w:jc w:val="left"/>
      </w:pPr>
      <w:r>
        <w:rPr>
          <w:rFonts w:ascii="arial" w:eastAsia="arial" w:hAnsi="arial" w:cs="arial"/>
          <w:b/>
          <w:i w:val="0"/>
          <w:strike w:val="0"/>
          <w:noProof w:val="0"/>
          <w:color w:val="000000"/>
          <w:position w:val="0"/>
          <w:sz w:val="20"/>
          <w:u w:val="none"/>
          <w:vertAlign w:val="baseline"/>
        </w:rPr>
        <w:t> [*109] </w:t>
      </w:r>
    </w:p>
    <w:p>
      <w:pPr>
        <w:keepNext w:val="0"/>
        <w:widowControl w:val="0"/>
        <w:spacing w:before="240" w:after="0" w:line="260" w:lineRule="atLeast"/>
        <w:ind w:left="0" w:right="0" w:firstLine="0"/>
        <w:jc w:val="both"/>
      </w:pPr>
      <w:bookmarkStart w:id="186" w:name="Bookmark_para_25"/>
      <w:bookmarkEnd w:id="186"/>
      <w:bookmarkStart w:id="187" w:name="Bookmark_I5N5FNJ42HM5X70040000400"/>
      <w:bookmarkEnd w:id="187"/>
      <w:bookmarkStart w:id="188" w:name="Bookmark_I5N5FNJ42N1RSB0010000400"/>
      <w:bookmarkEnd w:id="188"/>
      <w:r>
        <w:rPr>
          <w:rFonts w:ascii="arial" w:eastAsia="arial" w:hAnsi="arial" w:cs="arial"/>
          <w:b w:val="0"/>
          <w:i/>
          <w:strike w:val="0"/>
          <w:noProof w:val="0"/>
          <w:color w:val="000000"/>
          <w:position w:val="0"/>
          <w:sz w:val="20"/>
          <w:u w:val="none"/>
          <w:vertAlign w:val="baseline"/>
        </w:rPr>
        <w:t>Bluford</w:t>
      </w:r>
      <w:r>
        <w:rPr>
          <w:rFonts w:ascii="arial" w:eastAsia="arial" w:hAnsi="arial" w:cs="arial"/>
          <w:b w:val="0"/>
          <w:i w:val="0"/>
          <w:strike w:val="0"/>
          <w:noProof w:val="0"/>
          <w:color w:val="000000"/>
          <w:position w:val="0"/>
          <w:sz w:val="20"/>
          <w:u w:val="none"/>
          <w:vertAlign w:val="baseline"/>
        </w:rPr>
        <w:t xml:space="preserve"> involved Safeway truck drivers who sued Safeway for, among other things, failing to provide paid rest periods. (</w:t>
      </w:r>
      <w:bookmarkStart w:id="189" w:name="Bookmark_I5N5FNJ42HM5X70030000400"/>
      <w:bookmarkEnd w:id="189"/>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https://advance.lexis.com/api/document?collection=cases&amp;id=urn:contentItem:58GS-G4C1-F04B-N01J-00000-00&amp;context=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Bluford,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https://advance.lexis.com/api/document?collection=cases&amp;id=urn:contentItem:58GS-G4C1-F04B-N01J-00000-00&amp;context=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216 Cal.App.4th at p. 868</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90" w:name="Bookmark_I5N5FNJ42N1RSB0030000400"/>
      <w:bookmarkEnd w:id="190"/>
      <w:r>
        <w:rPr>
          <w:rFonts w:ascii="arial" w:eastAsia="arial" w:hAnsi="arial" w:cs="arial"/>
          <w:b w:val="0"/>
          <w:i w:val="0"/>
          <w:strike w:val="0"/>
          <w:noProof w:val="0"/>
          <w:color w:val="000000"/>
          <w:position w:val="0"/>
          <w:sz w:val="20"/>
          <w:u w:val="none"/>
          <w:vertAlign w:val="baseline"/>
        </w:rPr>
        <w:t>Safeway paid the drivers “based on mileage rates applied according to the number of miles driven, the time when the trips were made, and the locations where the trips began and ended.” (</w:t>
      </w:r>
      <w:bookmarkStart w:id="191" w:name="Bookmark_I5N5FNJ42HM5X70050000400"/>
      <w:bookmarkEnd w:id="191"/>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https://advance.lexis.com/api/document?collection=cases&amp;id=urn:contentItem:58GS-G4C1-F04B-N01J-00000-00&amp;context=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https://advance.lexis.com/api/document?collection=cases&amp;id=urn:contentItem:58GS-G4C1-F04B-N01J-00000-00&amp;context=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p. 872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92" w:name="Bookmark_I5N5FNJ42N1RSB0030000400_2"/>
      <w:bookmarkEnd w:id="192"/>
      <w:r>
        <w:rPr>
          <w:rFonts w:ascii="arial" w:eastAsia="arial" w:hAnsi="arial" w:cs="arial"/>
          <w:b w:val="0"/>
          <w:i w:val="0"/>
          <w:strike w:val="0"/>
          <w:noProof w:val="0"/>
          <w:color w:val="000000"/>
          <w:position w:val="0"/>
          <w:sz w:val="20"/>
          <w:u w:val="none"/>
          <w:vertAlign w:val="baseline"/>
        </w:rPr>
        <w:t>Safeway asserted it intended to pay drivers for their rest periods and its compensation system purportedly subsumed</w:t>
      </w:r>
      <w:r>
        <w:rPr>
          <w:rFonts w:ascii="arial" w:eastAsia="arial" w:hAnsi="arial" w:cs="arial"/>
          <w:b/>
          <w:i w:val="0"/>
          <w:strike w:val="0"/>
          <w:noProof w:val="0"/>
          <w:color w:val="000000"/>
          <w:position w:val="0"/>
          <w:sz w:val="20"/>
          <w:u w:val="none"/>
          <w:vertAlign w:val="baseline"/>
        </w:rPr>
        <w:t> [***13] </w:t>
      </w:r>
      <w:r>
        <w:rPr>
          <w:rFonts w:ascii="arial" w:eastAsia="arial" w:hAnsi="arial" w:cs="arial"/>
          <w:b w:val="0"/>
          <w:i w:val="0"/>
          <w:strike w:val="0"/>
          <w:noProof w:val="0"/>
          <w:color w:val="000000"/>
          <w:position w:val="0"/>
          <w:sz w:val="20"/>
          <w:u w:val="none"/>
          <w:vertAlign w:val="baseline"/>
        </w:rPr>
        <w:t xml:space="preserve"> those payments into the mileage rates Safeway negotiated in the drivers' collective bargaining agreement. </w:t>
      </w:r>
      <w:bookmarkStart w:id="193" w:name="Bookmark_I5N5FNJ42N1RSB0050000400"/>
      <w:bookmarkEnd w:id="193"/>
      <w:r>
        <w:rPr>
          <w:rFonts w:ascii="arial" w:eastAsia="arial" w:hAnsi="arial" w:cs="arial"/>
          <w:b w:val="0"/>
          <w:i w:val="0"/>
          <w:strike w:val="0"/>
          <w:noProof w:val="0"/>
          <w:color w:val="000000"/>
          <w:position w:val="0"/>
          <w:sz w:val="20"/>
          <w:u w:val="none"/>
          <w:vertAlign w:val="baseline"/>
        </w:rPr>
        <w:t>(</w:t>
      </w:r>
      <w:bookmarkStart w:id="194" w:name="Bookmark_I5N5FNJ42N1RSB0020000400"/>
      <w:bookmarkEnd w:id="194"/>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https://advance.lexis.com/api/document?collection=cases&amp;id=urn:contentItem:58GS-G4C1-F04B-N01J-00000-00&amp;context=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https://advance.lexis.com/api/document?collection=cases&amp;id=urn:contentItem:58GS-G4C1-F04B-N01J-00000-00&amp;context=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p. 871</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195" w:name="Bookmark_I5N5FNJ42N1RSB0050000400_2"/>
      <w:bookmarkEnd w:id="195"/>
      <w:r>
        <w:rPr>
          <w:rFonts w:ascii="arial" w:eastAsia="arial" w:hAnsi="arial" w:cs="arial"/>
          <w:b w:val="0"/>
          <w:i w:val="0"/>
          <w:strike w:val="0"/>
          <w:noProof w:val="0"/>
          <w:color w:val="000000"/>
          <w:position w:val="0"/>
          <w:sz w:val="20"/>
          <w:u w:val="none"/>
          <w:vertAlign w:val="baseline"/>
        </w:rPr>
        <w:t>None of the bases on which Safeway paid its drivers, however, directly compensated them for rest periods. (</w:t>
      </w:r>
      <w:bookmarkStart w:id="196" w:name="Bookmark_I5N5FNJ42N1RSB0040000400"/>
      <w:bookmarkEnd w:id="19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https://advance.lexis.com/api/document?collection=cases&amp;id=urn:contentItem:58GS-G4C1-F04B-N01J-00000-00&amp;context=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https://advance.lexis.com/api/document?collection=cases&amp;id=urn:contentItem:58GS-G4C1-F04B-N01J-00000-00&amp;context=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p. 872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both"/>
      </w:pPr>
      <w:bookmarkStart w:id="197" w:name="Bookmark_para_26"/>
      <w:bookmarkEnd w:id="197"/>
      <w:r>
        <w:fldChar w:fldCharType="begin"/>
      </w:r>
      <w:r>
        <w:instrText xml:space="preserve"> HYPERLINK </w:instrText>
      </w:r>
      <w:r>
        <w:instrText xml:space="preserve"> </w:instrText>
      </w:r>
      <w:r>
        <w:instrText>https://advance.lexis.com/api/document?collection=cases&amp;id=urn:contentItem:5N06-P4B1-F04B-N00M-00000-00&amp;context=&amp;link=CA15</w:instrText>
      </w:r>
      <w:r>
        <w:fldChar w:fldCharType="separate"/>
      </w:r>
      <w:r>
        <w:rPr>
          <w:rFonts w:ascii="arial" w:eastAsia="arial" w:hAnsi="arial" w:cs="arial"/>
          <w:b/>
          <w:i/>
          <w:strike w:val="0"/>
          <w:color w:val="0077CC"/>
          <w:sz w:val="20"/>
          <w:u w:val="single"/>
          <w:vertAlign w:val="baseline"/>
        </w:rPr>
        <w:t>CA(7)</w:t>
      </w:r>
      <w:r>
        <w:fldChar w:fldCharType="end"/>
      </w:r>
      <w:r>
        <w:rPr>
          <w:rFonts w:ascii="arial" w:eastAsia="arial" w:hAnsi="arial" w:cs="arial"/>
          <w:b w:val="0"/>
          <w:i w:val="0"/>
          <w:strike w:val="0"/>
          <w:noProof w:val="0"/>
          <w:color w:val="000000"/>
          <w:position w:val="0"/>
          <w:sz w:val="20"/>
          <w:u w:val="none"/>
          <w:vertAlign w:val="baseline"/>
        </w:rPr>
        <w:t>[</w:t>
      </w:r>
      <w:hyperlink w:anchor="Bookmark_CA15" w:history="1">
        <w:r>
          <w:pict>
            <v:shape id="_x0000_i1075"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198" w:name="Bookmark__7"/>
      <w:bookmarkEnd w:id="198"/>
      <w:r>
        <w:rPr>
          <w:rFonts w:ascii="arial" w:eastAsia="arial" w:hAnsi="arial" w:cs="arial"/>
          <w:b/>
          <w:i w:val="0"/>
          <w:strike w:val="0"/>
          <w:noProof w:val="0"/>
          <w:color w:val="000000"/>
          <w:position w:val="0"/>
          <w:sz w:val="20"/>
          <w:u w:val="none"/>
          <w:vertAlign w:val="baseline"/>
        </w:rPr>
        <w:t xml:space="preserve">(7) </w:t>
      </w:r>
      <w:bookmarkStart w:id="199" w:name="Bookmark_I5N5FNJ42N1RSC0010000400"/>
      <w:bookmarkEnd w:id="199"/>
      <w:bookmarkStart w:id="200" w:name="Bookmark_I5N5FNJ428T4HY0040000400"/>
      <w:bookmarkEnd w:id="200"/>
      <w:bookmarkStart w:id="201" w:name="Bookmark_I2WTFBY7BXM00069FJC00031"/>
      <w:bookmarkEnd w:id="201"/>
      <w:bookmarkStart w:id="202" w:name="Bookmark_I5N5FNJ428T4HY0020000400"/>
      <w:bookmarkEnd w:id="202"/>
      <w:r>
        <w:rPr>
          <w:rFonts w:ascii="arial" w:eastAsia="arial" w:hAnsi="arial" w:cs="arial"/>
          <w:b w:val="0"/>
          <w:i w:val="0"/>
          <w:strike w:val="0"/>
          <w:noProof w:val="0"/>
          <w:color w:val="000000"/>
          <w:position w:val="0"/>
          <w:sz w:val="20"/>
          <w:u w:val="none"/>
          <w:vertAlign w:val="baseline"/>
        </w:rPr>
        <w:t>The court found Safeway's compensation system violated California law because the wage order applicable in that case, like Wage Order No. 7, prohibited employers from “deduct[ing] wages for rest periods.”</w:t>
      </w:r>
      <w:r>
        <w:rPr>
          <w:rFonts w:ascii="arial" w:eastAsia="arial" w:hAnsi="arial" w:cs="arial"/>
          <w:vertAlign w:val="superscript"/>
        </w:rPr>
        <w:footnoteReference w:customMarkFollows="1" w:id="7"/>
        <w:t xml:space="preserve">6</w:t>
      </w:r>
      <w:r>
        <w:rPr>
          <w:rFonts w:ascii="arial" w:eastAsia="arial" w:hAnsi="arial" w:cs="arial"/>
          <w:b w:val="0"/>
          <w:i w:val="0"/>
          <w:strike w:val="0"/>
          <w:noProof w:val="0"/>
          <w:color w:val="000000"/>
          <w:position w:val="0"/>
          <w:sz w:val="20"/>
          <w:u w:val="none"/>
          <w:vertAlign w:val="baseline"/>
        </w:rPr>
        <w:t xml:space="preserve"> (</w:t>
      </w:r>
      <w:bookmarkStart w:id="205" w:name="Bookmark_I5N5FNJ428T4HY0010000400"/>
      <w:bookmarkEnd w:id="205"/>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https://advance.lexis.com/api/document?collection=cases&amp;id=urn:contentItem:58GS-G4C1-F04B-N01J-00000-00&amp;context=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Bluford,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https://advance.lexis.com/api/document?collection=cases&amp;id=urn:contentItem:58GS-G4C1-F04B-N01J-00000-00&amp;context=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216 Cal.App.4th at p. 871</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The court explained </w:t>
      </w:r>
      <w:bookmarkStart w:id="206" w:name="Bookmark_LNHNREFclscc8"/>
      <w:bookmarkEnd w:id="20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https://advance.lexis.com/api/document?collection=cases&amp;id=urn:contentItem:5N06-P4B1-F04B-N00M-00000-00&amp;context=&amp;link=clscc8</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HN8</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8" w:history="1">
        <w:r>
          <w:pict>
            <v:shape id="_x0000_i1076"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“[t]he wage order's requirement not to deduct wages for rest periods presumes </w:t>
      </w:r>
      <w:r>
        <w:rPr>
          <w:rFonts w:ascii="arial" w:eastAsia="arial" w:hAnsi="arial" w:cs="arial"/>
          <w:b/>
          <w:i w:val="0"/>
          <w:strike w:val="0"/>
          <w:noProof w:val="0"/>
          <w:color w:val="000000"/>
          <w:position w:val="0"/>
          <w:sz w:val="20"/>
          <w:u w:val="none"/>
          <w:vertAlign w:val="baseline"/>
        </w:rPr>
        <w:t> [**669] </w:t>
      </w:r>
      <w:r>
        <w:rPr>
          <w:rFonts w:ascii="arial" w:eastAsia="arial" w:hAnsi="arial" w:cs="arial"/>
          <w:b w:val="0"/>
          <w:i w:val="0"/>
          <w:strike w:val="0"/>
          <w:noProof w:val="0"/>
          <w:color w:val="000000"/>
          <w:position w:val="0"/>
          <w:sz w:val="20"/>
          <w:u w:val="none"/>
          <w:vertAlign w:val="baseline"/>
        </w:rPr>
        <w:t xml:space="preserve"> the drivers are paid for their rest periods.” (</w:t>
      </w:r>
      <w:r>
        <w:rPr>
          <w:rFonts w:ascii="arial" w:eastAsia="arial" w:hAnsi="arial" w:cs="arial"/>
          <w:b w:val="0"/>
          <w:i/>
          <w:strike w:val="0"/>
          <w:noProof w:val="0"/>
          <w:color w:val="000000"/>
          <w:position w:val="0"/>
          <w:sz w:val="20"/>
          <w:u w:val="none"/>
          <w:vertAlign w:val="baseline"/>
        </w:rPr>
        <w:t>Ibid.</w:t>
      </w:r>
      <w:r>
        <w:rPr>
          <w:rFonts w:ascii="arial" w:eastAsia="arial" w:hAnsi="arial" w:cs="arial"/>
          <w:b w:val="0"/>
          <w:i w:val="0"/>
          <w:strike w:val="0"/>
          <w:noProof w:val="0"/>
          <w:color w:val="000000"/>
          <w:position w:val="0"/>
          <w:sz w:val="20"/>
          <w:u w:val="none"/>
          <w:vertAlign w:val="baseline"/>
        </w:rPr>
        <w:t>) In the context of a piece-rate compensation plan like the one used by Safeway,</w:t>
      </w:r>
      <w:r>
        <w:rPr>
          <w:rFonts w:ascii="arial" w:eastAsia="arial" w:hAnsi="arial" w:cs="arial"/>
          <w:vertAlign w:val="superscript"/>
        </w:rPr>
        <w:footnoteReference w:customMarkFollows="1" w:id="8"/>
        <w:t xml:space="preserve">7</w:t>
      </w:r>
      <w:r>
        <w:rPr>
          <w:rFonts w:ascii="arial" w:eastAsia="arial" w:hAnsi="arial" w:cs="arial"/>
          <w:b w:val="0"/>
          <w:i w:val="0"/>
          <w:strike w:val="0"/>
          <w:noProof w:val="0"/>
          <w:color w:val="000000"/>
          <w:position w:val="0"/>
          <w:sz w:val="20"/>
          <w:u w:val="none"/>
          <w:vertAlign w:val="baseline"/>
        </w:rPr>
        <w:t xml:space="preserve"> this requirement means that employers must separately compensate employees for rest periods. (</w:t>
      </w:r>
      <w:bookmarkStart w:id="208" w:name="Bookmark_I5N5FNJ428T4HY0030000400"/>
      <w:bookmarkEnd w:id="20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https://advance.lexis.com/api/document?collection=cases&amp;id=urn:contentItem:58GS-G4C1-F04B-N01J-00000-00&amp;context=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Bluford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https://advance.lexis.com/api/document?collection=cases&amp;id=urn:contentItem:58GS-G4C1-F04B-N01J-00000-00&amp;context=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at p. 872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40" w:after="0" w:line="260" w:lineRule="atLeast"/>
        <w:ind w:left="0" w:right="0" w:firstLine="0"/>
        <w:jc w:val="both"/>
      </w:pPr>
      <w:bookmarkStart w:id="209" w:name="Bookmark_para_27"/>
      <w:bookmarkEnd w:id="209"/>
      <w:r>
        <w:fldChar w:fldCharType="begin"/>
      </w:r>
      <w:r>
        <w:instrText xml:space="preserve"> HYPERLINK </w:instrText>
      </w:r>
      <w:r>
        <w:instrText xml:space="preserve"> </w:instrText>
      </w:r>
      <w:r>
        <w:instrText>https://advance.lexis.com/api/document?collection=cases&amp;id=urn:contentItem:5N06-P4B1-F04B-N00M-00000-00&amp;context=&amp;link=CA18</w:instrText>
      </w:r>
      <w:r>
        <w:fldChar w:fldCharType="separate"/>
      </w:r>
      <w:r>
        <w:rPr>
          <w:rFonts w:ascii="arial" w:eastAsia="arial" w:hAnsi="arial" w:cs="arial"/>
          <w:b/>
          <w:i/>
          <w:strike w:val="0"/>
          <w:color w:val="0077CC"/>
          <w:sz w:val="20"/>
          <w:u w:val="single"/>
          <w:vertAlign w:val="baseline"/>
        </w:rPr>
        <w:t>CA(8)</w:t>
      </w:r>
      <w:r>
        <w:fldChar w:fldCharType="end"/>
      </w:r>
      <w:r>
        <w:rPr>
          <w:rFonts w:ascii="arial" w:eastAsia="arial" w:hAnsi="arial" w:cs="arial"/>
          <w:b w:val="0"/>
          <w:i w:val="0"/>
          <w:strike w:val="0"/>
          <w:noProof w:val="0"/>
          <w:color w:val="000000"/>
          <w:position w:val="0"/>
          <w:sz w:val="20"/>
          <w:u w:val="none"/>
          <w:vertAlign w:val="baseline"/>
        </w:rPr>
        <w:t>[</w:t>
      </w:r>
      <w:hyperlink w:anchor="Bookmark_CA18" w:history="1">
        <w:r>
          <w:pict>
            <v:shape id="_x0000_i1077"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210" w:name="Bookmark__8"/>
      <w:bookmarkEnd w:id="210"/>
      <w:r>
        <w:rPr>
          <w:rFonts w:ascii="arial" w:eastAsia="arial" w:hAnsi="arial" w:cs="arial"/>
          <w:b/>
          <w:i w:val="0"/>
          <w:strike w:val="0"/>
          <w:noProof w:val="0"/>
          <w:color w:val="000000"/>
          <w:position w:val="0"/>
          <w:sz w:val="20"/>
          <w:u w:val="none"/>
          <w:vertAlign w:val="baseline"/>
        </w:rPr>
        <w:t xml:space="preserve">(8) </w:t>
      </w:r>
      <w:bookmarkStart w:id="211" w:name="Bookmark_I5N5FNJ42SF8PJ0020000400"/>
      <w:bookmarkEnd w:id="211"/>
      <w:bookmarkStart w:id="212" w:name="Bookmark_I5N5FNJ42N1RSC0030000400"/>
      <w:bookmarkEnd w:id="212"/>
      <w:r>
        <w:rPr>
          <w:rFonts w:ascii="arial" w:eastAsia="arial" w:hAnsi="arial" w:cs="arial"/>
          <w:b w:val="0"/>
          <w:i/>
          <w:strike w:val="0"/>
          <w:noProof w:val="0"/>
          <w:color w:val="000000"/>
          <w:position w:val="0"/>
          <w:sz w:val="20"/>
          <w:u w:val="none"/>
          <w:vertAlign w:val="baseline"/>
        </w:rPr>
        <w:t>Bluford</w:t>
      </w:r>
      <w:r>
        <w:rPr>
          <w:rFonts w:ascii="arial" w:eastAsia="arial" w:hAnsi="arial" w:cs="arial"/>
          <w:b w:val="0"/>
          <w:i w:val="0"/>
          <w:strike w:val="0"/>
          <w:noProof w:val="0"/>
          <w:color w:val="000000"/>
          <w:position w:val="0"/>
          <w:sz w:val="20"/>
          <w:u w:val="none"/>
          <w:vertAlign w:val="baseline"/>
        </w:rPr>
        <w:t xml:space="preserve"> relied on </w:t>
      </w:r>
      <w:bookmarkStart w:id="213" w:name="Bookmark_I5N5FNJ42N1RSC0020000400"/>
      <w:bookmarkEnd w:id="213"/>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https://advance.lexis.com/api/document?collection=cases&amp;id=urn:contentItem:4HXD-0DF0-0039-406Y-00000-00&amp;context=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Armenta v. Osmose,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https://advance.lexis.com/api/document?collection=cases&amp;id=urn:contentItem:4HXD-0DF0-0039-406Y-00000-00&amp;context=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(2005) 135 Cal.App.4th 314 [37 Cal. Rptr. 3d 460]</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strike w:val="0"/>
          <w:noProof w:val="0"/>
          <w:color w:val="000000"/>
          <w:position w:val="0"/>
          <w:sz w:val="20"/>
          <w:u w:val="none"/>
          <w:vertAlign w:val="baseline"/>
        </w:rPr>
        <w:t>Armenta</w:t>
      </w:r>
      <w:r>
        <w:rPr>
          <w:rFonts w:ascii="arial" w:eastAsia="arial" w:hAnsi="arial" w:cs="arial"/>
          <w:b w:val="0"/>
          <w:i w:val="0"/>
          <w:strike w:val="0"/>
          <w:noProof w:val="0"/>
          <w:color w:val="000000"/>
          <w:position w:val="0"/>
          <w:sz w:val="20"/>
          <w:u w:val="none"/>
          <w:vertAlign w:val="baseline"/>
        </w:rPr>
        <w:t>), which held that employers cannot comply with minimum wage obligations by averaging wages across multiple pay periods; instead, “[t]he minimum wage standard applies to each hour worked by [employees] for which they were not paid.” (</w:t>
      </w:r>
      <w:bookmarkStart w:id="214" w:name="Bookmark_I5N5FNJ42N1RSC0040000400"/>
      <w:bookmarkEnd w:id="214"/>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https://advance.lexis.com/api/document?collection=cases&amp;id=urn:contentItem:4HXD-0DF0-0039-406Y-00000-00&amp;context=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https://advance.lexis.com/api/document?collection=cases&amp;id=urn:contentItem:4HXD-0DF0-0039-406Y-00000-00&amp;context=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p. 324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215" w:name="Bookmark_I5N5FNJ42SF8PJ0040000400"/>
      <w:bookmarkEnd w:id="215"/>
      <w:r>
        <w:rPr>
          <w:rFonts w:ascii="arial" w:eastAsia="arial" w:hAnsi="arial" w:cs="arial"/>
          <w:b w:val="0"/>
          <w:i w:val="0"/>
          <w:strike w:val="0"/>
          <w:noProof w:val="0"/>
          <w:color w:val="000000"/>
          <w:position w:val="0"/>
          <w:sz w:val="20"/>
          <w:u w:val="none"/>
          <w:vertAlign w:val="baseline"/>
        </w:rPr>
        <w:t xml:space="preserve">In </w:t>
      </w:r>
      <w:r>
        <w:rPr>
          <w:rFonts w:ascii="arial" w:eastAsia="arial" w:hAnsi="arial" w:cs="arial"/>
          <w:b w:val="0"/>
          <w:i/>
          <w:strike w:val="0"/>
          <w:noProof w:val="0"/>
          <w:color w:val="000000"/>
          <w:position w:val="0"/>
          <w:sz w:val="20"/>
          <w:u w:val="none"/>
          <w:vertAlign w:val="baseline"/>
        </w:rPr>
        <w:t>Armenta</w:t>
      </w:r>
      <w:r>
        <w:rPr>
          <w:rFonts w:ascii="arial" w:eastAsia="arial" w:hAnsi="arial" w:cs="arial"/>
          <w:b w:val="0"/>
          <w:i w:val="0"/>
          <w:strike w:val="0"/>
          <w:noProof w:val="0"/>
          <w:color w:val="000000"/>
          <w:position w:val="0"/>
          <w:sz w:val="20"/>
          <w:u w:val="none"/>
          <w:vertAlign w:val="baseline"/>
        </w:rPr>
        <w:t xml:space="preserve">, the court addressed a compensation plan that paid employees only for “productive” time, and not for “nonproductive” time such as time spent traveling between job sites. </w:t>
      </w:r>
      <w:bookmarkStart w:id="216" w:name="Bookmark_I5N5FNJ428T4J00010000400"/>
      <w:bookmarkEnd w:id="216"/>
      <w:r>
        <w:rPr>
          <w:rFonts w:ascii="arial" w:eastAsia="arial" w:hAnsi="arial" w:cs="arial"/>
          <w:b w:val="0"/>
          <w:i w:val="0"/>
          <w:strike w:val="0"/>
          <w:noProof w:val="0"/>
          <w:color w:val="000000"/>
          <w:position w:val="0"/>
          <w:sz w:val="20"/>
          <w:u w:val="none"/>
          <w:vertAlign w:val="baseline"/>
        </w:rPr>
        <w:t>(</w:t>
      </w:r>
      <w:bookmarkStart w:id="217" w:name="Bookmark_I5N5FNJ42SF8PJ0010000400"/>
      <w:bookmarkEnd w:id="217"/>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https://advance.lexis.com/api/document?collection=cases&amp;id=urn:contentItem:4HXD-0DF0-0039-406Y-00000-00&amp;context=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https://advance.lexis.com/api/document?collection=cases&amp;id=urn:contentItem:4HXD-0DF0-0039-406Y-00000-00&amp;context=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p. 317</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218" w:name="Bookmark_I5N5FNJ428T4J00010000400_2"/>
      <w:bookmarkEnd w:id="218"/>
      <w:bookmarkStart w:id="219" w:name="Bookmark_I5N5FNJ42SF8PJ0040000400_2"/>
      <w:bookmarkEnd w:id="219"/>
      <w:r>
        <w:rPr>
          <w:rFonts w:ascii="arial" w:eastAsia="arial" w:hAnsi="arial" w:cs="arial"/>
          <w:b w:val="0"/>
          <w:i w:val="0"/>
          <w:strike w:val="0"/>
          <w:noProof w:val="0"/>
          <w:color w:val="000000"/>
          <w:position w:val="0"/>
          <w:sz w:val="20"/>
          <w:u w:val="none"/>
          <w:vertAlign w:val="baseline"/>
        </w:rPr>
        <w:t>The court explained that</w:t>
      </w:r>
      <w:r>
        <w:rPr>
          <w:rFonts w:ascii="arial" w:eastAsia="arial" w:hAnsi="arial" w:cs="arial"/>
          <w:b/>
          <w:i w:val="0"/>
          <w:strike w:val="0"/>
          <w:noProof w:val="0"/>
          <w:color w:val="000000"/>
          <w:position w:val="0"/>
          <w:sz w:val="20"/>
          <w:u w:val="none"/>
          <w:vertAlign w:val="baseline"/>
        </w:rPr>
        <w:t> [***14] </w:t>
      </w:r>
      <w:r>
        <w:rPr>
          <w:rFonts w:ascii="arial" w:eastAsia="arial" w:hAnsi="arial" w:cs="arial"/>
          <w:b w:val="0"/>
          <w:i w:val="0"/>
          <w:strike w:val="0"/>
          <w:noProof w:val="0"/>
          <w:color w:val="000000"/>
          <w:position w:val="0"/>
          <w:sz w:val="20"/>
          <w:u w:val="none"/>
          <w:vertAlign w:val="baseline"/>
        </w:rPr>
        <w:t xml:space="preserve"> </w:t>
      </w:r>
      <w:bookmarkStart w:id="220" w:name="Bookmark_LNHNREFclscc9"/>
      <w:bookmarkEnd w:id="220"/>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https://advance.lexis.com/api/document?collection=cases&amp;id=urn:contentItem:5N06-P4B1-F04B-N00M-00000-00&amp;context=&amp;link=clscc9</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HN9</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9" w:history="1">
        <w:r>
          <w:pict>
            <v:shape id="_x0000_i1078"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California wage orders (like Wage Order No. 7) that require employers to compensate employees “‘for all hours worked’” require employers to pay employees for “all hours,” including nonproductive time, “at the statutory or agreed rate and no part of this rate may be used as a credit against a minimum wage obligation.” (</w:t>
      </w:r>
      <w:bookmarkStart w:id="221" w:name="Bookmark_I5N5FNJ42SF8PJ0030000400"/>
      <w:bookmarkEnd w:id="221"/>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https://advance.lexis.com/api/document?collection=cases&amp;id=urn:contentItem:4HXD-0DF0-0039-406Y-00000-00&amp;context=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Armenta,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https://advance.lexis.com/api/document?collection=cases&amp;id=urn:contentItem:4HXD-0DF0-0039-406Y-00000-00&amp;context=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135 Cal.App.4th at p. 323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italics omitted.) Thus, under California law, the minimum or contracted wage requirement “applies to each hour worked by [employees] for which they [are] not paid.” (</w:t>
      </w:r>
      <w:bookmarkStart w:id="222" w:name="Bookmark_I5N5FNJ42SF8PJ0050000400"/>
      <w:bookmarkEnd w:id="22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https://advance.lexis.com/api/document?collection=cases&amp;id=urn:contentItem:4HXD-0DF0-0039-406Y-00000-00&amp;context=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https://advance.lexis.com/api/document?collection=cases&amp;id=urn:contentItem:4HXD-0DF0-0039-406Y-00000-00&amp;context=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at p. 324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after="0" w:line="260" w:lineRule="atLeast"/>
        <w:ind w:left="0" w:right="0" w:firstLine="0"/>
        <w:jc w:val="left"/>
      </w:pPr>
      <w:r>
        <w:rPr>
          <w:rFonts w:ascii="arial" w:eastAsia="arial" w:hAnsi="arial" w:cs="arial"/>
          <w:b/>
          <w:i w:val="0"/>
          <w:strike w:val="0"/>
          <w:noProof w:val="0"/>
          <w:color w:val="000000"/>
          <w:position w:val="0"/>
          <w:sz w:val="20"/>
          <w:u w:val="none"/>
          <w:vertAlign w:val="baseline"/>
        </w:rPr>
        <w:t> [*110] </w:t>
      </w:r>
    </w:p>
    <w:p>
      <w:pPr>
        <w:keepNext w:val="0"/>
        <w:widowControl w:val="0"/>
        <w:spacing w:before="240" w:after="0" w:line="260" w:lineRule="atLeast"/>
        <w:ind w:left="0" w:right="0" w:firstLine="0"/>
        <w:jc w:val="both"/>
      </w:pPr>
      <w:bookmarkStart w:id="223" w:name="Bookmark_para_28"/>
      <w:bookmarkEnd w:id="223"/>
      <w:bookmarkStart w:id="224" w:name="Bookmark_I5N5FNJ428T4J00030000400"/>
      <w:bookmarkEnd w:id="224"/>
      <w:r>
        <w:rPr>
          <w:rFonts w:ascii="arial" w:eastAsia="arial" w:hAnsi="arial" w:cs="arial"/>
          <w:b w:val="0"/>
          <w:i w:val="0"/>
          <w:strike w:val="0"/>
          <w:noProof w:val="0"/>
          <w:color w:val="000000"/>
          <w:position w:val="0"/>
          <w:sz w:val="20"/>
          <w:u w:val="none"/>
          <w:vertAlign w:val="baseline"/>
        </w:rPr>
        <w:t xml:space="preserve">Piece-rate compensation plans do not directly account for rest periods during which, like the nonproductive hours in </w:t>
      </w:r>
      <w:r>
        <w:rPr>
          <w:rFonts w:ascii="arial" w:eastAsia="arial" w:hAnsi="arial" w:cs="arial"/>
          <w:b w:val="0"/>
          <w:i/>
          <w:strike w:val="0"/>
          <w:noProof w:val="0"/>
          <w:color w:val="000000"/>
          <w:position w:val="0"/>
          <w:sz w:val="20"/>
          <w:u w:val="none"/>
          <w:vertAlign w:val="baseline"/>
        </w:rPr>
        <w:t>Armenta</w:t>
      </w:r>
      <w:r>
        <w:rPr>
          <w:rFonts w:ascii="arial" w:eastAsia="arial" w:hAnsi="arial" w:cs="arial"/>
          <w:b w:val="0"/>
          <w:i w:val="0"/>
          <w:strike w:val="0"/>
          <w:noProof w:val="0"/>
          <w:color w:val="000000"/>
          <w:position w:val="0"/>
          <w:sz w:val="20"/>
          <w:u w:val="none"/>
          <w:vertAlign w:val="baseline"/>
        </w:rPr>
        <w:t xml:space="preserve">, employees cannot earn wages. The court in </w:t>
      </w:r>
      <w:r>
        <w:rPr>
          <w:rFonts w:ascii="arial" w:eastAsia="arial" w:hAnsi="arial" w:cs="arial"/>
          <w:b w:val="0"/>
          <w:i/>
          <w:strike w:val="0"/>
          <w:noProof w:val="0"/>
          <w:color w:val="000000"/>
          <w:position w:val="0"/>
          <w:sz w:val="20"/>
          <w:u w:val="none"/>
          <w:vertAlign w:val="baseline"/>
        </w:rPr>
        <w:t>Bluford</w:t>
      </w:r>
      <w:r>
        <w:rPr>
          <w:rFonts w:ascii="arial" w:eastAsia="arial" w:hAnsi="arial" w:cs="arial"/>
          <w:b w:val="0"/>
          <w:i w:val="0"/>
          <w:strike w:val="0"/>
          <w:noProof w:val="0"/>
          <w:color w:val="000000"/>
          <w:position w:val="0"/>
          <w:sz w:val="20"/>
          <w:u w:val="none"/>
          <w:vertAlign w:val="baseline"/>
        </w:rPr>
        <w:t xml:space="preserve"> held that allowing employers like Safeway to account for rest periods indirectly by negotiating a purportedly higher piece rate violates the principles set forth in </w:t>
      </w:r>
      <w:r>
        <w:rPr>
          <w:rFonts w:ascii="arial" w:eastAsia="arial" w:hAnsi="arial" w:cs="arial"/>
          <w:b w:val="0"/>
          <w:i/>
          <w:strike w:val="0"/>
          <w:noProof w:val="0"/>
          <w:color w:val="000000"/>
          <w:position w:val="0"/>
          <w:sz w:val="20"/>
          <w:u w:val="none"/>
          <w:vertAlign w:val="baseline"/>
        </w:rPr>
        <w:t>Armenta</w:t>
      </w:r>
      <w:r>
        <w:rPr>
          <w:rFonts w:ascii="arial" w:eastAsia="arial" w:hAnsi="arial" w:cs="arial"/>
          <w:b w:val="0"/>
          <w:i w:val="0"/>
          <w:strike w:val="0"/>
          <w:noProof w:val="0"/>
          <w:color w:val="000000"/>
          <w:position w:val="0"/>
          <w:sz w:val="20"/>
          <w:u w:val="none"/>
          <w:vertAlign w:val="baseline"/>
        </w:rPr>
        <w:t xml:space="preserve"> because such compensation plans effectively “averag[e] pay to comply with the minimum wage law instead of separately compensating employees for their rest periods at the minimum or contractual hourly rate.” (</w:t>
      </w:r>
      <w:bookmarkStart w:id="225" w:name="Bookmark_I5N5FNJ428T4J00020000400"/>
      <w:bookmarkEnd w:id="225"/>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https://advance.lexis.com/api/document?collection=cases&amp;id=urn:contentItem:58GS-G4C1-F04B-N01J-00000-00&amp;context=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Bluford,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https://advance.lexis.com/api/document?collection=cases&amp;id=urn:contentItem:58GS-G4C1-F04B-N01J-00000-00&amp;context=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216 Cal.App.4th at p. 872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w:t>
      </w:r>
    </w:p>
    <w:p>
      <w:pPr>
        <w:keepNext w:val="0"/>
        <w:widowControl w:val="0"/>
        <w:spacing w:before="200" w:after="0" w:line="260" w:lineRule="atLeast"/>
        <w:ind w:left="0" w:right="0" w:firstLine="0"/>
        <w:jc w:val="both"/>
      </w:pPr>
      <w:bookmarkStart w:id="226" w:name="Bookmark_para_29"/>
      <w:bookmarkEnd w:id="226"/>
      <w:r>
        <w:fldChar w:fldCharType="begin"/>
      </w:r>
      <w:r>
        <w:instrText xml:space="preserve"> HYPERLINK </w:instrText>
      </w:r>
      <w:r>
        <w:instrText xml:space="preserve"> </w:instrText>
      </w:r>
      <w:r>
        <w:instrText>https://advance.lexis.com/api/document?collection=cases&amp;id=urn:contentItem:5N06-P4B1-F04B-N00M-00000-00&amp;context=&amp;link=CA21</w:instrText>
      </w:r>
      <w:r>
        <w:fldChar w:fldCharType="separate"/>
      </w:r>
      <w:r>
        <w:rPr>
          <w:rFonts w:ascii="arial" w:eastAsia="arial" w:hAnsi="arial" w:cs="arial"/>
          <w:b/>
          <w:i/>
          <w:strike w:val="0"/>
          <w:color w:val="0077CC"/>
          <w:sz w:val="20"/>
          <w:u w:val="single"/>
          <w:vertAlign w:val="baseline"/>
        </w:rPr>
        <w:t>CA(9)</w:t>
      </w:r>
      <w:r>
        <w:fldChar w:fldCharType="end"/>
      </w:r>
      <w:r>
        <w:rPr>
          <w:rFonts w:ascii="arial" w:eastAsia="arial" w:hAnsi="arial" w:cs="arial"/>
          <w:b w:val="0"/>
          <w:i w:val="0"/>
          <w:strike w:val="0"/>
          <w:noProof w:val="0"/>
          <w:color w:val="000000"/>
          <w:position w:val="0"/>
          <w:sz w:val="20"/>
          <w:u w:val="none"/>
          <w:vertAlign w:val="baseline"/>
        </w:rPr>
        <w:t>[</w:t>
      </w:r>
      <w:hyperlink w:anchor="Bookmark_CA21" w:history="1">
        <w:r>
          <w:pict>
            <v:shape id="_x0000_i1079"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227" w:name="Bookmark__9"/>
      <w:bookmarkEnd w:id="227"/>
      <w:r>
        <w:rPr>
          <w:rFonts w:ascii="arial" w:eastAsia="arial" w:hAnsi="arial" w:cs="arial"/>
          <w:b/>
          <w:i w:val="0"/>
          <w:strike w:val="0"/>
          <w:noProof w:val="0"/>
          <w:color w:val="000000"/>
          <w:position w:val="0"/>
          <w:sz w:val="20"/>
          <w:u w:val="none"/>
          <w:vertAlign w:val="baseline"/>
        </w:rPr>
        <w:t xml:space="preserve">(9) </w:t>
      </w:r>
      <w:bookmarkStart w:id="228" w:name="Bookmark_I2WTFBY8KBX00069FJC00037"/>
      <w:bookmarkEnd w:id="228"/>
      <w:bookmarkStart w:id="229" w:name="Bookmark_I2WTFBY8SFS00069FJC00038"/>
      <w:bookmarkEnd w:id="229"/>
      <w:bookmarkStart w:id="230" w:name="Bookmark_I5N5FNJ428T4J10010000400"/>
      <w:bookmarkEnd w:id="230"/>
      <w:bookmarkStart w:id="231" w:name="Bookmark_I2WTFBY7R4B00069FJC00033"/>
      <w:bookmarkEnd w:id="231"/>
      <w:bookmarkStart w:id="232" w:name="Bookmark_I2WTFBY7X7600069FJC00034"/>
      <w:bookmarkEnd w:id="232"/>
      <w:bookmarkStart w:id="233" w:name="Bookmark_I2WTFBY875600069FJC00035"/>
      <w:bookmarkEnd w:id="233"/>
      <w:bookmarkStart w:id="234" w:name="Bookmark_I2WTFBY8FHS00069FJC00036"/>
      <w:bookmarkEnd w:id="234"/>
      <w:bookmarkStart w:id="235" w:name="Bookmark_I2WTFBY94NG00069FJC0003B"/>
      <w:bookmarkEnd w:id="235"/>
      <w:bookmarkStart w:id="236" w:name="Bookmark_I2WTFBY99SB00069FJC0003C"/>
      <w:bookmarkEnd w:id="236"/>
      <w:bookmarkStart w:id="237" w:name="Bookmark_I5N5FNJ42D6MVC0040000400"/>
      <w:bookmarkEnd w:id="237"/>
      <w:bookmarkStart w:id="238" w:name="Bookmark_I2WTFBY9FKG00069FJC0003D"/>
      <w:bookmarkEnd w:id="238"/>
      <w:bookmarkStart w:id="239" w:name="Bookmark_I2WTFBY7J1G00069FJC00032"/>
      <w:bookmarkEnd w:id="239"/>
      <w:bookmarkStart w:id="240" w:name="Bookmark_I5N5FNJ428T4J00050000400"/>
      <w:bookmarkEnd w:id="240"/>
      <w:r>
        <w:rPr>
          <w:rFonts w:ascii="arial" w:eastAsia="arial" w:hAnsi="arial" w:cs="arial"/>
          <w:b w:val="0"/>
          <w:i w:val="0"/>
          <w:strike w:val="0"/>
          <w:noProof w:val="0"/>
          <w:color w:val="000000"/>
          <w:position w:val="0"/>
          <w:sz w:val="20"/>
          <w:u w:val="none"/>
          <w:vertAlign w:val="baseline"/>
        </w:rPr>
        <w:t xml:space="preserve">We agree with </w:t>
      </w:r>
      <w:bookmarkStart w:id="241" w:name="Bookmark_I5N5FNJ428T4J00040000400"/>
      <w:bookmarkEnd w:id="241"/>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https://advance.lexis.com/api/document?collection=cases&amp;id=urn:contentItem:58GS-G4C1-F04B-N01J-00000-00&amp;context=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Bluford</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that </w:t>
      </w:r>
      <w:bookmarkStart w:id="242" w:name="Bookmark_LNHNREFclscc10"/>
      <w:bookmarkEnd w:id="24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https://advance.lexis.com/api/document?collection=cases&amp;id=urn:contentItem:5N06-P4B1-F04B-N00M-00000-00&amp;context=&amp;link=clscc10</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HN10</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10" w:history="1">
        <w:r>
          <w:pict>
            <v:shape id="_x0000_i1080"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Wage Order No. 7 requires employers to separately compensate employees for rest periods if an employer's compensation plan does not already include a minimum</w:t>
      </w:r>
      <w:r>
        <w:rPr>
          <w:rFonts w:ascii="arial" w:eastAsia="arial" w:hAnsi="arial" w:cs="arial"/>
          <w:b/>
          <w:i w:val="0"/>
          <w:strike w:val="0"/>
          <w:noProof w:val="0"/>
          <w:color w:val="000000"/>
          <w:position w:val="0"/>
          <w:sz w:val="20"/>
          <w:u w:val="none"/>
          <w:vertAlign w:val="baseline"/>
        </w:rPr>
        <w:t> [***15] </w:t>
      </w:r>
      <w:r>
        <w:rPr>
          <w:rFonts w:ascii="arial" w:eastAsia="arial" w:hAnsi="arial" w:cs="arial"/>
          <w:b w:val="0"/>
          <w:i w:val="0"/>
          <w:strike w:val="0"/>
          <w:noProof w:val="0"/>
          <w:color w:val="000000"/>
          <w:position w:val="0"/>
          <w:sz w:val="20"/>
          <w:u w:val="none"/>
          <w:vertAlign w:val="baseline"/>
        </w:rPr>
        <w:t xml:space="preserve"> hourly wage for such time.</w:t>
      </w:r>
      <w:r>
        <w:rPr>
          <w:rFonts w:ascii="arial" w:eastAsia="arial" w:hAnsi="arial" w:cs="arial"/>
          <w:vertAlign w:val="superscript"/>
        </w:rPr>
        <w:footnoteReference w:customMarkFollows="1" w:id="9"/>
        <w:t xml:space="preserve">8</w:t>
      </w:r>
      <w:r>
        <w:rPr>
          <w:rFonts w:ascii="arial" w:eastAsia="arial" w:hAnsi="arial" w:cs="arial"/>
          <w:b w:val="0"/>
          <w:i w:val="0"/>
          <w:strike w:val="0"/>
          <w:noProof w:val="0"/>
          <w:color w:val="000000"/>
          <w:position w:val="0"/>
          <w:sz w:val="20"/>
          <w:u w:val="none"/>
          <w:vertAlign w:val="baseline"/>
        </w:rPr>
        <w:t xml:space="preserve"> (See </w:t>
      </w:r>
      <w:bookmarkStart w:id="244" w:name="Bookmark_I5N5FNJ42D6MVC0010000400"/>
      <w:bookmarkEnd w:id="244"/>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Gonzalez,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215 Cal.App.4th at pp. 48–49</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[concluding that the identical language in IWC Wage Order No. 4-2001 requires employers to separately pay piece-rate workers for nonproductive time].) All of the federal courts that have considered this issue of California law have reached a similar conclusion and have held employers must separately compensate employees paid by the piece for nonproductive work hours. (See </w:t>
      </w:r>
      <w:bookmarkStart w:id="245" w:name="Bookmark_I5N5FNJ42D6MVC0030000400"/>
      <w:bookmarkEnd w:id="245"/>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https://advance.lexis.com/api/document?collection=cases&amp;id=urn:contentItem:5G5S-43T1-F04C-T037-00000-00&amp;context=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Perez v. Sun Pacific Farming Co-op.,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https://advance.lexis.com/api/document?collection=cases&amp;id=urn:contentItem:5G5S-43T1-F04C-T037-00000-00&amp;context=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(E.D.Cal., June 8, 2015, No. 1:15-CV-00259-KJM-SKO) 2015 WL 3604165, pp. *5–*7 (</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https://advance.lexis.com/api/document?collection=cases&amp;id=urn:contentItem:5G5S-43T1-F04C-T037-00000-00&amp;context=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Perez</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https://advance.lexis.com/api/document?collection=cases&amp;id=urn:contentItem:5G5S-43T1-F04C-T037-00000-00&amp;context=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246" w:name="Bookmark_I5N5FNJ42D6MVC0050000400"/>
      <w:bookmarkEnd w:id="24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https://advance.lexis.com/api/document?collection=cases&amp;id=urn:contentItem:5G3M-NHB1-F04C-T0NC-00000-00&amp;context=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Ridgeway v. Wal-Mart Stores,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https://advance.lexis.com/api/document?collection=cases&amp;id=urn:contentItem:5G3M-NHB1-F04C-T0NC-00000-00&amp;context=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(N.D.Cal. 2015) 107 F.Supp.3d 1044, 1053 (</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https://advance.lexis.com/api/document?collection=cases&amp;id=urn:contentItem:5G3M-NHB1-F04C-T0NC-00000-00&amp;context=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Ridgeway</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https://advance.lexis.com/api/document?collection=cases&amp;id=urn:contentItem:5G3M-NHB1-F04C-T0NC-00000-00&amp;context=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247" w:name="Bookmark_I5N5FNJ42HM5XB0020000400"/>
      <w:bookmarkEnd w:id="247"/>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https://advance.lexis.com/api/document?collection=cases&amp;id=urn:contentItem:55GW-HB01-F04C-T4NF-00000-00&amp;context=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Reinhardt v. Gemini Motor Transport</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https://advance.lexis.com/api/document?collection=cases&amp;id=urn:contentItem:55GW-HB01-F04C-T4NF-00000-00&amp;context=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(E.D.Cal. 2012) 869 F.Supp.2d 1158, 1168</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248" w:name="Bookmark_I5N5FNJ42HM5XB0040000400"/>
      <w:bookmarkEnd w:id="24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https://advance.lexis.com/api/document?collection=cases&amp;id=urn:contentItem:83JC-CNX1-652H-73VC-00000-00&amp;context=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Carrillo v. Schneider Logistics,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https://advance.lexis.com/api/document?collection=cases&amp;id=urn:contentItem:83JC-CNX1-652H-73VC-00000-00&amp;context=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(C.D.Cal. 2011) 823 F.Supp.2d 1040, 1044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249" w:name="Bookmark_I5N5FNJ42SF8PK0010000400"/>
      <w:bookmarkEnd w:id="249"/>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https://advance.lexis.com/api/document?collection=cases&amp;id=urn:contentItem:82K9-GV71-652H-72F6-00000-00&amp;context=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Cardenas v. McLane FoodServices,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https://advance.lexis.com/api/document?collection=cases&amp;id=urn:contentItem:82K9-GV71-652H-72F6-00000-00&amp;context=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(C.D.Cal. 2011) 796 F.Supp.2d 1246, 1252 (</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https://advance.lexis.com/api/document?collection=cases&amp;id=urn:contentItem:82K9-GV71-652H-72F6-00000-00&amp;context=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Cardenas</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https://advance.lexis.com/api/document?collection=cases&amp;id=urn:contentItem:82K9-GV71-652H-72F6-00000-00&amp;context=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250" w:name="Bookmark_I5N5FNJ42SF8PK0030000400"/>
      <w:bookmarkEnd w:id="250"/>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https://advance.lexis.com/api/document?collection=cases&amp;id=urn:contentItem:4VP0-2280-TXFP-C1T4-00000-00&amp;context=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Ontiveros v. Zamora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https://advance.lexis.com/api/document?collection=cases&amp;id=urn:contentItem:4VP0-2280-TXFP-C1T4-00000-00&amp;context=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(E.D.Cal., Feb. 20, 2009, No. CIV.S-08-567 LKK/DAD) 2009 WL 425962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p. *3 (</w:t>
      </w:r>
      <w:r>
        <w:rPr>
          <w:rFonts w:ascii="arial" w:eastAsia="arial" w:hAnsi="arial" w:cs="arial"/>
          <w:b w:val="0"/>
          <w:i/>
          <w:strike w:val="0"/>
          <w:noProof w:val="0"/>
          <w:color w:val="000000"/>
          <w:position w:val="0"/>
          <w:sz w:val="20"/>
          <w:u w:val="none"/>
          <w:vertAlign w:val="baseline"/>
        </w:rPr>
        <w:t>Ontiveros</w:t>
      </w:r>
      <w:r>
        <w:rPr>
          <w:rFonts w:ascii="arial" w:eastAsia="arial" w:hAnsi="arial" w:cs="arial"/>
          <w:b w:val="0"/>
          <w:i w:val="0"/>
          <w:strike w:val="0"/>
          <w:noProof w:val="0"/>
          <w:color w:val="000000"/>
          <w:position w:val="0"/>
          <w:sz w:val="20"/>
          <w:u w:val="none"/>
          <w:vertAlign w:val="baseline"/>
        </w:rPr>
        <w:t>).)</w:t>
      </w:r>
      <w:r>
        <w:rPr>
          <w:rFonts w:ascii="arial" w:eastAsia="arial" w:hAnsi="arial" w:cs="arial"/>
          <w:vertAlign w:val="superscript"/>
        </w:rPr>
        <w:footnoteReference w:customMarkFollows="1" w:id="10"/>
        <w:t xml:space="preserve">9</w:t>
      </w:r>
    </w:p>
    <w:p>
      <w:pPr>
        <w:keepNext w:val="0"/>
        <w:widowControl w:val="0"/>
        <w:spacing w:before="24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 [**670] </w:t>
      </w:r>
      <w:r>
        <w:rPr>
          <w:rFonts w:ascii="arial" w:eastAsia="arial" w:hAnsi="arial" w:cs="arial"/>
          <w:b w:val="0"/>
          <w:i w:val="0"/>
          <w:strike w:val="0"/>
          <w:noProof w:val="0"/>
          <w:color w:val="000000"/>
          <w:position w:val="0"/>
          <w:sz w:val="20"/>
          <w:u w:val="none"/>
          <w:vertAlign w:val="baseline"/>
        </w:rPr>
        <w:t xml:space="preserve"> C. </w:t>
      </w:r>
      <w:r>
        <w:rPr>
          <w:rFonts w:ascii="arial" w:eastAsia="arial" w:hAnsi="arial" w:cs="arial"/>
          <w:b w:val="0"/>
          <w:i/>
          <w:strike w:val="0"/>
          <w:noProof w:val="0"/>
          <w:color w:val="000000"/>
          <w:position w:val="0"/>
          <w:sz w:val="20"/>
          <w:u w:val="none"/>
          <w:vertAlign w:val="baseline"/>
        </w:rPr>
        <w:t>The Requirement To Separately Compensate for Rest Periods Applies to Employees Paid on Commission</w:t>
      </w:r>
    </w:p>
    <w:p>
      <w:pPr>
        <w:keepNext w:val="0"/>
        <w:widowControl w:val="0"/>
        <w:spacing w:before="200" w:after="0" w:line="260" w:lineRule="atLeast"/>
        <w:ind w:left="0" w:right="0" w:firstLine="0"/>
        <w:jc w:val="both"/>
      </w:pPr>
      <w:bookmarkStart w:id="256" w:name="Bookmark_para_30"/>
      <w:bookmarkEnd w:id="256"/>
      <w:r>
        <w:fldChar w:fldCharType="begin"/>
      </w:r>
      <w:r>
        <w:instrText xml:space="preserve"> HYPERLINK </w:instrText>
      </w:r>
      <w:r>
        <w:instrText xml:space="preserve"> </w:instrText>
      </w:r>
      <w:r>
        <w:instrText>https://advance.lexis.com/api/document?collection=cases&amp;id=urn:contentItem:5N06-P4B1-F04B-N00M-00000-00&amp;context=&amp;link=CA24</w:instrText>
      </w:r>
      <w:r>
        <w:fldChar w:fldCharType="separate"/>
      </w:r>
      <w:r>
        <w:rPr>
          <w:rFonts w:ascii="arial" w:eastAsia="arial" w:hAnsi="arial" w:cs="arial"/>
          <w:b/>
          <w:i/>
          <w:strike w:val="0"/>
          <w:color w:val="0077CC"/>
          <w:sz w:val="20"/>
          <w:u w:val="single"/>
          <w:vertAlign w:val="baseline"/>
        </w:rPr>
        <w:t>CA(10)</w:t>
      </w:r>
      <w:r>
        <w:fldChar w:fldCharType="end"/>
      </w:r>
      <w:r>
        <w:rPr>
          <w:rFonts w:ascii="arial" w:eastAsia="arial" w:hAnsi="arial" w:cs="arial"/>
          <w:b w:val="0"/>
          <w:i w:val="0"/>
          <w:strike w:val="0"/>
          <w:noProof w:val="0"/>
          <w:color w:val="000000"/>
          <w:position w:val="0"/>
          <w:sz w:val="20"/>
          <w:u w:val="none"/>
          <w:vertAlign w:val="baseline"/>
        </w:rPr>
        <w:t>[</w:t>
      </w:r>
      <w:hyperlink w:anchor="Bookmark_CA24" w:history="1">
        <w:r>
          <w:pict>
            <v:shape id="_x0000_i1082"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257" w:name="Bookmark__10"/>
      <w:bookmarkEnd w:id="257"/>
      <w:r>
        <w:rPr>
          <w:rFonts w:ascii="arial" w:eastAsia="arial" w:hAnsi="arial" w:cs="arial"/>
          <w:b/>
          <w:i w:val="0"/>
          <w:strike w:val="0"/>
          <w:noProof w:val="0"/>
          <w:color w:val="000000"/>
          <w:position w:val="0"/>
          <w:sz w:val="20"/>
          <w:u w:val="none"/>
          <w:vertAlign w:val="baseline"/>
        </w:rPr>
        <w:t xml:space="preserve">(10) </w:t>
      </w:r>
      <w:r>
        <w:rPr>
          <w:rFonts w:ascii="arial" w:eastAsia="arial" w:hAnsi="arial" w:cs="arial"/>
          <w:b w:val="0"/>
          <w:i w:val="0"/>
          <w:strike w:val="0"/>
          <w:noProof w:val="0"/>
          <w:color w:val="000000"/>
          <w:position w:val="0"/>
          <w:sz w:val="20"/>
          <w:u w:val="none"/>
          <w:vertAlign w:val="baseline"/>
        </w:rPr>
        <w:t xml:space="preserve">Neither </w:t>
      </w:r>
      <w:r>
        <w:rPr>
          <w:rFonts w:ascii="arial" w:eastAsia="arial" w:hAnsi="arial" w:cs="arial"/>
          <w:b w:val="0"/>
          <w:i/>
          <w:strike w:val="0"/>
          <w:noProof w:val="0"/>
          <w:color w:val="000000"/>
          <w:position w:val="0"/>
          <w:sz w:val="20"/>
          <w:u w:val="none"/>
          <w:vertAlign w:val="baseline"/>
        </w:rPr>
        <w:t>Bluford</w:t>
      </w:r>
      <w:r>
        <w:rPr>
          <w:rFonts w:ascii="arial" w:eastAsia="arial" w:hAnsi="arial" w:cs="arial"/>
          <w:b w:val="0"/>
          <w:i w:val="0"/>
          <w:strike w:val="0"/>
          <w:noProof w:val="0"/>
          <w:color w:val="000000"/>
          <w:position w:val="0"/>
          <w:sz w:val="20"/>
          <w:u w:val="none"/>
          <w:vertAlign w:val="baseline"/>
        </w:rPr>
        <w:t xml:space="preserve"> nor the federal cases applying California law involved employees paid on commission. Nor did any of those cases address the issue whether the requirement of separately compensating employees for rest periods applies to commissioned employees. We conclude, however, that</w:t>
      </w:r>
      <w:r>
        <w:rPr>
          <w:rFonts w:ascii="arial" w:eastAsia="arial" w:hAnsi="arial" w:cs="arial"/>
          <w:b/>
          <w:i w:val="0"/>
          <w:strike w:val="0"/>
          <w:noProof w:val="0"/>
          <w:color w:val="000000"/>
          <w:position w:val="0"/>
          <w:sz w:val="20"/>
          <w:u w:val="none"/>
          <w:vertAlign w:val="baseline"/>
        </w:rPr>
        <w:t> [*111] </w:t>
      </w:r>
      <w:r>
        <w:rPr>
          <w:rFonts w:ascii="arial" w:eastAsia="arial" w:hAnsi="arial" w:cs="arial"/>
          <w:b w:val="0"/>
          <w:i w:val="0"/>
          <w:strike w:val="0"/>
          <w:noProof w:val="0"/>
          <w:color w:val="000000"/>
          <w:position w:val="0"/>
          <w:sz w:val="20"/>
          <w:u w:val="none"/>
          <w:vertAlign w:val="baseline"/>
        </w:rPr>
        <w:t xml:space="preserve"> </w:t>
      </w:r>
      <w:bookmarkStart w:id="258" w:name="Bookmark_LNHNREFclscc12"/>
      <w:bookmarkEnd w:id="25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https://advance.lexis.com/api/document?collection=cases&amp;id=urn:contentItem:5N06-P4B1-F04B-N00M-00000-00&amp;context=&amp;link=clscc12</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HN12</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12" w:history="1">
        <w:r>
          <w:pict>
            <v:shape id="_x0000_i1083"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Wage Order No. 7 applies equally to commissioned employees, employees paid by piece rate, or any other compensation system that does not provide compensation for rest breaks and other nonproductive time.</w:t>
      </w:r>
    </w:p>
    <w:p>
      <w:pPr>
        <w:keepNext w:val="0"/>
        <w:widowControl w:val="0"/>
        <w:spacing w:before="240" w:after="0" w:line="260" w:lineRule="atLeast"/>
        <w:ind w:left="0" w:right="0" w:firstLine="0"/>
        <w:jc w:val="both"/>
      </w:pPr>
      <w:bookmarkStart w:id="259" w:name="Bookmark_para_31"/>
      <w:bookmarkEnd w:id="259"/>
      <w:r>
        <w:rPr>
          <w:rFonts w:ascii="arial" w:eastAsia="arial" w:hAnsi="arial" w:cs="arial"/>
          <w:b w:val="0"/>
          <w:i w:val="0"/>
          <w:strike w:val="0"/>
          <w:noProof w:val="0"/>
          <w:color w:val="000000"/>
          <w:position w:val="0"/>
          <w:sz w:val="20"/>
          <w:u w:val="none"/>
          <w:vertAlign w:val="baseline"/>
        </w:rPr>
        <w:t>The plain language of Wage Order No. 7 covers</w:t>
      </w:r>
      <w:r>
        <w:rPr>
          <w:rFonts w:ascii="arial" w:eastAsia="arial" w:hAnsi="arial" w:cs="arial"/>
          <w:b/>
          <w:i w:val="0"/>
          <w:strike w:val="0"/>
          <w:noProof w:val="0"/>
          <w:color w:val="000000"/>
          <w:position w:val="0"/>
          <w:sz w:val="20"/>
          <w:u w:val="none"/>
          <w:vertAlign w:val="baseline"/>
        </w:rPr>
        <w:t> [***16] </w:t>
      </w:r>
      <w:r>
        <w:rPr>
          <w:rFonts w:ascii="arial" w:eastAsia="arial" w:hAnsi="arial" w:cs="arial"/>
          <w:b w:val="0"/>
          <w:i w:val="0"/>
          <w:strike w:val="0"/>
          <w:noProof w:val="0"/>
          <w:color w:val="000000"/>
          <w:position w:val="0"/>
          <w:sz w:val="20"/>
          <w:u w:val="none"/>
          <w:vertAlign w:val="baseline"/>
        </w:rPr>
        <w:t xml:space="preserve"> employees paid by commission. </w:t>
      </w:r>
      <w:bookmarkStart w:id="260" w:name="Bookmark_I2WTFBY8YJM00069FJC00039"/>
      <w:bookmarkEnd w:id="260"/>
      <w:bookmarkStart w:id="261" w:name="Bookmark_I5N5FNJ42D6MVF0020000400"/>
      <w:bookmarkEnd w:id="261"/>
      <w:r>
        <w:rPr>
          <w:rFonts w:ascii="arial" w:eastAsia="arial" w:hAnsi="arial" w:cs="arial"/>
          <w:b w:val="0"/>
          <w:i w:val="0"/>
          <w:strike w:val="0"/>
          <w:noProof w:val="0"/>
          <w:color w:val="000000"/>
          <w:position w:val="0"/>
          <w:sz w:val="20"/>
          <w:u w:val="none"/>
          <w:vertAlign w:val="baseline"/>
        </w:rPr>
        <w:t xml:space="preserve">(See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 subd. 1</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[applying to “all persons employed in the mercantile industry whether paid on a time, piece rate, commission, or other basis”]; </w:t>
      </w:r>
      <w:r>
        <w:rPr>
          <w:rFonts w:ascii="arial" w:eastAsia="arial" w:hAnsi="arial" w:cs="arial"/>
          <w:b w:val="0"/>
          <w:i/>
          <w:strike w:val="0"/>
          <w:noProof w:val="0"/>
          <w:color w:val="000000"/>
          <w:position w:val="0"/>
          <w:sz w:val="20"/>
          <w:u w:val="none"/>
          <w:vertAlign w:val="baseline"/>
        </w:rPr>
        <w:t>id.</w:t>
      </w:r>
      <w:r>
        <w:rPr>
          <w:rFonts w:ascii="arial" w:eastAsia="arial" w:hAnsi="arial" w:cs="arial"/>
          <w:b w:val="0"/>
          <w:i w:val="0"/>
          <w:strike w:val="0"/>
          <w:noProof w:val="0"/>
          <w:color w:val="000000"/>
          <w:position w:val="0"/>
          <w:sz w:val="20"/>
          <w:u w:val="none"/>
          <w:vertAlign w:val="baseline"/>
        </w:rPr>
        <w:t xml:space="preserve"> at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11070, subd. 2(O)</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[“wages” includes “amounts for labor performed by employees of every description, whether the amount is fixed or ascertained by the standard of time, task, piece, commission basis, or other method of calculation”].) Where, as here, the language of a wage order is unambiguous, it is dispositive. (</w:t>
      </w:r>
      <w:bookmarkStart w:id="262" w:name="Bookmark_I5N5FNJ42D6MVF0010000400"/>
      <w:bookmarkEnd w:id="26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https://advance.lexis.com/api/document?collection=cases&amp;id=urn:contentItem:55D0-34Y1-F04B-P002-00000-00&amp;context=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Brinker,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https://advance.lexis.com/api/document?collection=cases&amp;id=urn:contentItem:55D0-34Y1-F04B-P002-00000-00&amp;context=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53 Cal.4th at p. 1028</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see also </w:t>
      </w:r>
      <w:bookmarkStart w:id="263" w:name="Bookmark_I5N5FNJ42D6MVF0030000400"/>
      <w:bookmarkEnd w:id="263"/>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Gonzalez,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215 Cal.App.4th at p. 49</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[the wage order “does not allow any variance in its application based on the manner of compensation”].)</w:t>
      </w:r>
    </w:p>
    <w:p>
      <w:pPr>
        <w:keepNext w:val="0"/>
        <w:widowControl w:val="0"/>
        <w:spacing w:before="200" w:after="0" w:line="260" w:lineRule="atLeast"/>
        <w:ind w:left="0" w:right="0" w:firstLine="0"/>
        <w:jc w:val="both"/>
      </w:pPr>
      <w:bookmarkStart w:id="264" w:name="Bookmark_para_32"/>
      <w:bookmarkEnd w:id="264"/>
      <w:bookmarkStart w:id="265" w:name="Bookmark_I5N5FNJ42D6MVG0010000400"/>
      <w:bookmarkEnd w:id="265"/>
      <w:r>
        <w:rPr>
          <w:rFonts w:ascii="arial" w:eastAsia="arial" w:hAnsi="arial" w:cs="arial"/>
          <w:b w:val="0"/>
          <w:i w:val="0"/>
          <w:strike w:val="0"/>
          <w:noProof w:val="0"/>
          <w:color w:val="000000"/>
          <w:position w:val="0"/>
          <w:sz w:val="20"/>
          <w:u w:val="none"/>
          <w:vertAlign w:val="baseline"/>
        </w:rPr>
        <w:t xml:space="preserve">Moreover, nothing about commission compensation plans justifies treating commissioned employees differently from other employees. </w:t>
      </w:r>
      <w:bookmarkStart w:id="266" w:name="Bookmark_I5N5FNJ42SF8PN0020000400"/>
      <w:bookmarkEnd w:id="266"/>
      <w:r>
        <w:rPr>
          <w:rFonts w:ascii="arial" w:eastAsia="arial" w:hAnsi="arial" w:cs="arial"/>
          <w:b w:val="0"/>
          <w:i w:val="0"/>
          <w:strike w:val="0"/>
          <w:noProof w:val="0"/>
          <w:color w:val="000000"/>
          <w:position w:val="0"/>
          <w:sz w:val="20"/>
          <w:u w:val="none"/>
          <w:vertAlign w:val="baseline"/>
        </w:rPr>
        <w:t xml:space="preserve">(See </w:t>
      </w:r>
      <w:bookmarkStart w:id="267" w:name="Bookmark_I5N5FNJ42D6MVF0050000400"/>
      <w:bookmarkEnd w:id="267"/>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Gonzalez,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215 Cal.App.4th at p. 49</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[“[t]hat [defendant] compensated its technicians on a piece-rate basis is not a valid ground for varying either the application or interpretation of the wage order”];</w:t>
      </w:r>
      <w:r>
        <w:rPr>
          <w:rFonts w:ascii="arial" w:eastAsia="arial" w:hAnsi="arial" w:cs="arial"/>
          <w:vertAlign w:val="superscript"/>
        </w:rPr>
        <w:footnoteReference w:customMarkFollows="1" w:id="11"/>
        <w:t xml:space="preserve">10</w:t>
      </w:r>
      <w:r>
        <w:rPr>
          <w:rFonts w:ascii="arial" w:eastAsia="arial" w:hAnsi="arial" w:cs="arial"/>
          <w:b w:val="0"/>
          <w:i w:val="0"/>
          <w:strike w:val="0"/>
          <w:noProof w:val="0"/>
          <w:color w:val="000000"/>
          <w:position w:val="0"/>
          <w:sz w:val="20"/>
          <w:u w:val="none"/>
          <w:vertAlign w:val="baseline"/>
        </w:rPr>
        <w:t xml:space="preserve"> </w:t>
      </w:r>
      <w:bookmarkStart w:id="275" w:name="Bookmark_I5N5FNJ42D6MVG0020000400"/>
      <w:bookmarkEnd w:id="275"/>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https://advance.lexis.com/api/document?collection=cases&amp;id=urn:contentItem:5G3M-NHB1-F04C-T0NC-00000-00&amp;context=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Ridgeway,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https://advance.lexis.com/api/document?collection=cases&amp;id=urn:contentItem:5G3M-NHB1-F04C-T0NC-00000-00&amp;context=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107 F.Supp.3d at p. 1052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[“differences in pay structure are non-dispositive of the issue … whether plaintiffs must be paid for all hours worked”]; </w:t>
      </w:r>
      <w:bookmarkStart w:id="276" w:name="Bookmark_I5N5FNJ42D6MVG0040000400"/>
      <w:bookmarkEnd w:id="27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https://advance.lexis.com/api/document?collection=cases&amp;id=urn:contentItem:82K9-GV71-652H-72F6-00000-00&amp;context=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Cardenas,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https://advance.lexis.com/api/document?collection=cases&amp;id=urn:contentItem:82K9-GV71-652H-72F6-00000-00&amp;context=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796 F.Supp.2d at p. 1252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[distinctions in payment systems do not detract from the holding in </w:t>
      </w:r>
      <w:r>
        <w:rPr>
          <w:rFonts w:ascii="arial" w:eastAsia="arial" w:hAnsi="arial" w:cs="arial"/>
          <w:b w:val="0"/>
          <w:i/>
          <w:strike w:val="0"/>
          <w:noProof w:val="0"/>
          <w:color w:val="000000"/>
          <w:position w:val="0"/>
          <w:sz w:val="20"/>
          <w:u w:val="none"/>
          <w:vertAlign w:val="baseline"/>
        </w:rPr>
        <w:t>Armenta</w:t>
      </w:r>
      <w:r>
        <w:rPr>
          <w:rFonts w:ascii="arial" w:eastAsia="arial" w:hAnsi="arial" w:cs="arial"/>
          <w:b w:val="0"/>
          <w:i w:val="0"/>
          <w:strike w:val="0"/>
          <w:noProof w:val="0"/>
          <w:color w:val="000000"/>
          <w:position w:val="0"/>
          <w:sz w:val="20"/>
          <w:u w:val="none"/>
          <w:vertAlign w:val="baseline"/>
        </w:rPr>
        <w:t xml:space="preserve"> that employers must compensate for “all hours worked”].) The commission agreement used by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during the</w:t>
      </w:r>
      <w:r>
        <w:rPr>
          <w:rFonts w:ascii="arial" w:eastAsia="arial" w:hAnsi="arial" w:cs="arial"/>
          <w:b/>
          <w:i w:val="0"/>
          <w:strike w:val="0"/>
          <w:noProof w:val="0"/>
          <w:color w:val="000000"/>
          <w:position w:val="0"/>
          <w:sz w:val="20"/>
          <w:u w:val="none"/>
          <w:vertAlign w:val="baseline"/>
        </w:rPr>
        <w:t> [***17] </w:t>
      </w:r>
      <w:r>
        <w:rPr>
          <w:rFonts w:ascii="arial" w:eastAsia="arial" w:hAnsi="arial" w:cs="arial"/>
          <w:b w:val="0"/>
          <w:i w:val="0"/>
          <w:strike w:val="0"/>
          <w:noProof w:val="0"/>
          <w:color w:val="000000"/>
          <w:position w:val="0"/>
          <w:sz w:val="20"/>
          <w:u w:val="none"/>
          <w:vertAlign w:val="baseline"/>
        </w:rPr>
        <w:t xml:space="preserve"> class period is analytically indistinguishable from a piece-rate system in that neither allows employees to earn wages during rest periods. </w:t>
      </w:r>
      <w:bookmarkStart w:id="277" w:name="Bookmark_I5N5FNJ42SF8PN0020000400_2"/>
      <w:bookmarkEnd w:id="277"/>
      <w:r>
        <w:rPr>
          <w:rFonts w:ascii="arial" w:eastAsia="arial" w:hAnsi="arial" w:cs="arial"/>
          <w:b w:val="0"/>
          <w:i w:val="0"/>
          <w:strike w:val="0"/>
          <w:noProof w:val="0"/>
          <w:color w:val="000000"/>
          <w:position w:val="0"/>
          <w:sz w:val="20"/>
          <w:u w:val="none"/>
          <w:vertAlign w:val="baseline"/>
        </w:rPr>
        <w:t xml:space="preserve">Indeed, the purpose of a rest period is to rest, not to work. (See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226.7, subd. (b)</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[an employer </w:t>
      </w:r>
      <w:r>
        <w:rPr>
          <w:rFonts w:ascii="arial" w:eastAsia="arial" w:hAnsi="arial" w:cs="arial"/>
          <w:b/>
          <w:i w:val="0"/>
          <w:strike w:val="0"/>
          <w:noProof w:val="0"/>
          <w:color w:val="000000"/>
          <w:position w:val="0"/>
          <w:sz w:val="20"/>
          <w:u w:val="none"/>
          <w:vertAlign w:val="baseline"/>
        </w:rPr>
        <w:t> [**671] </w:t>
      </w:r>
      <w:r>
        <w:rPr>
          <w:rFonts w:ascii="arial" w:eastAsia="arial" w:hAnsi="arial" w:cs="arial"/>
          <w:b w:val="0"/>
          <w:i w:val="0"/>
          <w:strike w:val="0"/>
          <w:noProof w:val="0"/>
          <w:color w:val="000000"/>
          <w:position w:val="0"/>
          <w:sz w:val="20"/>
          <w:u w:val="none"/>
          <w:vertAlign w:val="baseline"/>
        </w:rPr>
        <w:t xml:space="preserve"> may not require an employee “to work during a meal or rest or recovery period mandated pursuant to an applicable [wage] order”]; </w:t>
      </w:r>
      <w:bookmarkStart w:id="278" w:name="Bookmark_I5N5FNJ42SF8PN0010000400"/>
      <w:bookmarkEnd w:id="27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https://advance.lexis.com/api/document?collection=cases&amp;id=urn:contentItem:5MFP-8GR1-F04B-P074-00000-00&amp;context=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Augustus,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https://advance.lexis.com/api/document?collection=cases&amp;id=urn:contentItem:5MFP-8GR1-F04B-P074-00000-00&amp;context=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 Cal.5th at p. 273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[“[a] rest period, in short, must be a period of rest”]; </w:t>
      </w:r>
      <w:bookmarkStart w:id="279" w:name="Bookmark_I5N5FNJ42SF8PN0030000400"/>
      <w:bookmarkEnd w:id="279"/>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https://advance.lexis.com/api/document?collection=cases&amp;id=urn:contentItem:5G5S-43T1-F04C-T037-00000-00&amp;context=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Perez,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https://advance.lexis.com/api/document?collection=cases&amp;id=urn:contentItem:5G5S-43T1-F04C-T037-00000-00&amp;context=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2015 WL 3604165 at p. *7</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[“[w]hen an employer pays its employees by the piece … those employees cannot add to their wage during rest breaks; a break is not for rest if piece-rate work continues”]; DLSE, Enforcement Policies and Interpretations Manual, </w:t>
      </w:r>
      <w:r>
        <w:rPr>
          <w:rFonts w:ascii="arial" w:eastAsia="arial" w:hAnsi="arial" w:cs="arial"/>
          <w:b w:val="0"/>
          <w:i/>
          <w:strike w:val="0"/>
          <w:noProof w:val="0"/>
          <w:color w:val="000000"/>
          <w:position w:val="0"/>
          <w:sz w:val="20"/>
          <w:u w:val="none"/>
          <w:vertAlign w:val="baseline"/>
        </w:rPr>
        <w:t>supra</w:t>
      </w:r>
      <w:r>
        <w:rPr>
          <w:rFonts w:ascii="arial" w:eastAsia="arial" w:hAnsi="arial" w:cs="arial"/>
          <w:b w:val="0"/>
          <w:i w:val="0"/>
          <w:strike w:val="0"/>
          <w:noProof w:val="0"/>
          <w:color w:val="000000"/>
          <w:position w:val="0"/>
          <w:sz w:val="20"/>
          <w:u w:val="none"/>
          <w:vertAlign w:val="baseline"/>
        </w:rPr>
        <w:t>, § 45.3.3,</w:t>
      </w:r>
      <w:r>
        <w:rPr>
          <w:rFonts w:ascii="arial" w:eastAsia="arial" w:hAnsi="arial" w:cs="arial"/>
          <w:b/>
          <w:i w:val="0"/>
          <w:strike w:val="0"/>
          <w:noProof w:val="0"/>
          <w:color w:val="000000"/>
          <w:position w:val="0"/>
          <w:sz w:val="20"/>
          <w:u w:val="none"/>
          <w:vertAlign w:val="baseline"/>
        </w:rPr>
        <w:t> [*112] </w:t>
      </w:r>
      <w:r>
        <w:rPr>
          <w:rFonts w:ascii="arial" w:eastAsia="arial" w:hAnsi="arial" w:cs="arial"/>
          <w:b w:val="0"/>
          <w:i w:val="0"/>
          <w:strike w:val="0"/>
          <w:noProof w:val="0"/>
          <w:color w:val="000000"/>
          <w:position w:val="0"/>
          <w:sz w:val="20"/>
          <w:u w:val="none"/>
          <w:vertAlign w:val="baseline"/>
        </w:rPr>
        <w:t xml:space="preserve"> p. 45-8 [“the rest period begins when the employee reaches an area away from the work station that is appropriate for rest”].)</w:t>
      </w:r>
    </w:p>
    <w:p>
      <w:pPr>
        <w:keepNext w:val="0"/>
        <w:widowControl w:val="0"/>
        <w:spacing w:before="200" w:after="0" w:line="260" w:lineRule="atLeast"/>
        <w:ind w:left="0" w:right="0" w:firstLine="0"/>
        <w:jc w:val="both"/>
      </w:pPr>
      <w:bookmarkStart w:id="280" w:name="Bookmark_para_33"/>
      <w:bookmarkEnd w:id="280"/>
      <w:bookmarkStart w:id="281" w:name="Bookmark_I5N5FNJ428T4J30050000400"/>
      <w:bookmarkEnd w:id="281"/>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argues that commission sales may continue through rest periods because “sales and resultant commissions are routinely earned while employees are not present, including while on break.”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cites no authority or evidence in the record for this assertion. It also makes no sense to assume that a commission-based employee who</w:t>
      </w:r>
      <w:r>
        <w:rPr>
          <w:rFonts w:ascii="arial" w:eastAsia="arial" w:hAnsi="arial" w:cs="arial"/>
          <w:b/>
          <w:i w:val="0"/>
          <w:strike w:val="0"/>
          <w:noProof w:val="0"/>
          <w:color w:val="000000"/>
          <w:position w:val="0"/>
          <w:sz w:val="20"/>
          <w:u w:val="none"/>
          <w:vertAlign w:val="baseline"/>
        </w:rPr>
        <w:t> [***18] </w:t>
      </w:r>
      <w:r>
        <w:rPr>
          <w:rFonts w:ascii="arial" w:eastAsia="arial" w:hAnsi="arial" w:cs="arial"/>
          <w:b w:val="0"/>
          <w:i w:val="0"/>
          <w:strike w:val="0"/>
          <w:noProof w:val="0"/>
          <w:color w:val="000000"/>
          <w:position w:val="0"/>
          <w:sz w:val="20"/>
          <w:u w:val="none"/>
          <w:vertAlign w:val="baseline"/>
        </w:rPr>
        <w:t xml:space="preserve"> works 100 minutes per 40-hour work week longer than another employee—for example, by greeting new customers, following up with potential leads, or answering emails and phone calls related to pending orders—would not earn more in commissions than the employee who spent those same 100 minutes in a break room. (See </w:t>
      </w:r>
      <w:bookmarkStart w:id="282" w:name="Bookmark_I5N5FNJ428T4J30040000400"/>
      <w:bookmarkEnd w:id="28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https://advance.lexis.com/api/document?collection=cases&amp;id=urn:contentItem:4HDX-V9B0-0039-44YS-00000-00&amp;context=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Cicairos v. Summit Logistics,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https://advance.lexis.com/api/document?collection=cases&amp;id=urn:contentItem:4HDX-V9B0-0039-44YS-00000-00&amp;context=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(2005) 133 Cal.App.4th 949, 963 [35 Cal. Rptr. 3d 243] (</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https://advance.lexis.com/api/document?collection=cases&amp;id=urn:contentItem:4HDX-V9B0-0039-44YS-00000-00&amp;context=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Cicairos</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https://advance.lexis.com/api/document?collection=cases&amp;id=urn:contentItem:4HDX-V9B0-0039-44YS-00000-00&amp;context=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[citing testimony that an employee did not take rest breaks because “‘rest break[s] would cost me money’”]; </w:t>
      </w:r>
      <w:bookmarkStart w:id="283" w:name="Bookmark_I5N5FNJ42HM5XF0010000400"/>
      <w:bookmarkEnd w:id="283"/>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https://advance.lexis.com/api/document?collection=cases&amp;id=urn:contentItem:593Y-HBM1-F04C-T1JD-00000-00&amp;context=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Balasanyan v. Nordstrom, Inc.</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https://advance.lexis.com/api/document?collection=cases&amp;id=urn:contentItem:593Y-HBM1-F04C-T1JD-00000-00&amp;context=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(S.D.Cal. 2013) 294 F.R.D. 550, 560 (</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https://advance.lexis.com/api/document?collection=cases&amp;id=urn:contentItem:593Y-HBM1-F04C-T1JD-00000-00&amp;context=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Balasanyan</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https://advance.lexis.com/api/document?collection=cases&amp;id=urn:contentItem:593Y-HBM1-F04C-T1JD-00000-00&amp;context=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[“salespeople may have a difficult time selling to customers [and earning commissions] when they are not available to customers”].)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admits as much when it concedes “[t]he only opportunity lost by taking a rest period is to make a sale that would increase wages beyond the $12 minimum weekly pay rate.”</w:t>
      </w:r>
    </w:p>
    <w:p>
      <w:pPr>
        <w:keepNext w:val="0"/>
        <w:widowControl w:val="0"/>
        <w:spacing w:before="240" w:after="0" w:line="260" w:lineRule="atLeast"/>
        <w:ind w:left="0" w:right="0" w:firstLine="0"/>
        <w:jc w:val="both"/>
      </w:pPr>
      <w:bookmarkStart w:id="284" w:name="Bookmark_para_34"/>
      <w:bookmarkEnd w:id="284"/>
      <w:bookmarkStart w:id="285" w:name="Bookmark_I5N5FNJ42HM5XF0040000400"/>
      <w:bookmarkEnd w:id="285"/>
      <w:r>
        <w:rPr>
          <w:rFonts w:ascii="arial" w:eastAsia="arial" w:hAnsi="arial" w:cs="arial"/>
          <w:b w:val="0"/>
          <w:i w:val="0"/>
          <w:strike w:val="0"/>
          <w:noProof w:val="0"/>
          <w:color w:val="000000"/>
          <w:position w:val="0"/>
          <w:sz w:val="20"/>
          <w:u w:val="none"/>
          <w:vertAlign w:val="baseline"/>
        </w:rPr>
        <w:t xml:space="preserve">The DLSE Enforcement Policies and Interpretations Manual (DLSE Manual) supports our conclusion. Section 47.7 of the DLSE Manual, entitled “All Hours Must Be Compensated Regardless Of Method Used In Computation,” states that “if, as a result of the directions of the employer, the compensation received by piece rate </w:t>
      </w:r>
      <w:r>
        <w:rPr>
          <w:rFonts w:ascii="arial" w:eastAsia="arial" w:hAnsi="arial" w:cs="arial"/>
          <w:b w:val="0"/>
          <w:i/>
          <w:strike w:val="0"/>
          <w:noProof w:val="0"/>
          <w:color w:val="000000"/>
          <w:position w:val="0"/>
          <w:sz w:val="20"/>
          <w:u w:val="none"/>
          <w:vertAlign w:val="baseline"/>
        </w:rPr>
        <w:t>or commissioned</w:t>
      </w:r>
      <w:r>
        <w:rPr>
          <w:rFonts w:ascii="arial" w:eastAsia="arial" w:hAnsi="arial" w:cs="arial"/>
          <w:b w:val="0"/>
          <w:i w:val="0"/>
          <w:strike w:val="0"/>
          <w:noProof w:val="0"/>
          <w:color w:val="000000"/>
          <w:position w:val="0"/>
          <w:sz w:val="20"/>
          <w:u w:val="none"/>
          <w:vertAlign w:val="baseline"/>
        </w:rPr>
        <w:t xml:space="preserve"> workers is reduced because they are precluded, by such directions of the employer, from earning </w:t>
      </w:r>
      <w:r>
        <w:rPr>
          <w:rFonts w:ascii="arial" w:eastAsia="arial" w:hAnsi="arial" w:cs="arial"/>
          <w:b w:val="0"/>
          <w:i/>
          <w:strike w:val="0"/>
          <w:noProof w:val="0"/>
          <w:color w:val="000000"/>
          <w:position w:val="0"/>
          <w:sz w:val="20"/>
          <w:u w:val="none"/>
          <w:vertAlign w:val="baseline"/>
        </w:rPr>
        <w:t>either commissions</w:t>
      </w:r>
      <w:r>
        <w:rPr>
          <w:rFonts w:ascii="arial" w:eastAsia="arial" w:hAnsi="arial" w:cs="arial"/>
          <w:b w:val="0"/>
          <w:i w:val="0"/>
          <w:strike w:val="0"/>
          <w:noProof w:val="0"/>
          <w:color w:val="000000"/>
          <w:position w:val="0"/>
          <w:sz w:val="20"/>
          <w:u w:val="none"/>
          <w:vertAlign w:val="baseline"/>
        </w:rPr>
        <w:t xml:space="preserve"> or piece rate compensation during a period of time, the employee must be paid</w:t>
      </w:r>
      <w:r>
        <w:rPr>
          <w:rFonts w:ascii="arial" w:eastAsia="arial" w:hAnsi="arial" w:cs="arial"/>
          <w:b/>
          <w:i w:val="0"/>
          <w:strike w:val="0"/>
          <w:noProof w:val="0"/>
          <w:color w:val="000000"/>
          <w:position w:val="0"/>
          <w:sz w:val="20"/>
          <w:u w:val="none"/>
          <w:vertAlign w:val="baseline"/>
        </w:rPr>
        <w:t> [***19] </w:t>
      </w:r>
      <w:r>
        <w:rPr>
          <w:rFonts w:ascii="arial" w:eastAsia="arial" w:hAnsi="arial" w:cs="arial"/>
          <w:b w:val="0"/>
          <w:i w:val="0"/>
          <w:strike w:val="0"/>
          <w:noProof w:val="0"/>
          <w:color w:val="000000"/>
          <w:position w:val="0"/>
          <w:sz w:val="20"/>
          <w:u w:val="none"/>
          <w:vertAlign w:val="baseline"/>
        </w:rPr>
        <w:t xml:space="preserve"> at least the minimum wage (or contract hourly rate if one exists) for the period of time the employee's opportunity to earn </w:t>
      </w:r>
      <w:r>
        <w:rPr>
          <w:rFonts w:ascii="arial" w:eastAsia="arial" w:hAnsi="arial" w:cs="arial"/>
          <w:b w:val="0"/>
          <w:i/>
          <w:strike w:val="0"/>
          <w:noProof w:val="0"/>
          <w:color w:val="000000"/>
          <w:position w:val="0"/>
          <w:sz w:val="20"/>
          <w:u w:val="none"/>
          <w:vertAlign w:val="baseline"/>
        </w:rPr>
        <w:t>commissions</w:t>
      </w:r>
      <w:r>
        <w:rPr>
          <w:rFonts w:ascii="arial" w:eastAsia="arial" w:hAnsi="arial" w:cs="arial"/>
          <w:b w:val="0"/>
          <w:i w:val="0"/>
          <w:strike w:val="0"/>
          <w:noProof w:val="0"/>
          <w:color w:val="000000"/>
          <w:position w:val="0"/>
          <w:sz w:val="20"/>
          <w:u w:val="none"/>
          <w:vertAlign w:val="baseline"/>
        </w:rPr>
        <w:t xml:space="preserve"> or piece rate [is reduced].” (DLSE Manual, </w:t>
      </w:r>
      <w:r>
        <w:rPr>
          <w:rFonts w:ascii="arial" w:eastAsia="arial" w:hAnsi="arial" w:cs="arial"/>
          <w:b w:val="0"/>
          <w:i/>
          <w:strike w:val="0"/>
          <w:noProof w:val="0"/>
          <w:color w:val="000000"/>
          <w:position w:val="0"/>
          <w:sz w:val="20"/>
          <w:u w:val="none"/>
          <w:vertAlign w:val="baseline"/>
        </w:rPr>
        <w:t>supra</w:t>
      </w:r>
      <w:r>
        <w:rPr>
          <w:rFonts w:ascii="arial" w:eastAsia="arial" w:hAnsi="arial" w:cs="arial"/>
          <w:b w:val="0"/>
          <w:i w:val="0"/>
          <w:strike w:val="0"/>
          <w:noProof w:val="0"/>
          <w:color w:val="000000"/>
          <w:position w:val="0"/>
          <w:sz w:val="20"/>
          <w:u w:val="none"/>
          <w:vertAlign w:val="baseline"/>
        </w:rPr>
        <w:t xml:space="preserve">, § 47.7, p. 47-7, italics added; see </w:t>
      </w:r>
      <w:bookmarkStart w:id="286" w:name="Bookmark_I5N5FNJ42HM5XF0030000400"/>
      <w:bookmarkEnd w:id="28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https://advance.lexis.com/api/document?collection=cases&amp;id=urn:contentItem:5CNG-3NJ1-F04B-P0HD-00000-00&amp;context=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Peabody,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https://advance.lexis.com/api/document?collection=cases&amp;id=urn:contentItem:5CNG-3NJ1-F04B-P0HD-00000-00&amp;context=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59 Cal.4th at p. 670</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[adopting the DLSE Manual's interpretation of a wage order even though “the DLSE's enforcement policies are not entitled to deference”]; </w:t>
      </w:r>
      <w:bookmarkStart w:id="287" w:name="Bookmark_I5N5FNJ42HM5XF0050000400"/>
      <w:bookmarkEnd w:id="287"/>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https://advance.lexis.com/api/document?collection=cases&amp;id=urn:contentItem:56XM-MTR1-F04B-N1YS-00000-00&amp;context=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See's Candy Shops, Inc. v. Superior Court</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https://advance.lexis.com/api/document?collection=cases&amp;id=urn:contentItem:56XM-MTR1-F04B-N1YS-00000-00&amp;context=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(2012) 210 Cal.App.4th 889, 902 [148 Cal. Rptr. 3d 690]</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[although “[s]tatements in the DLSE Manual are not binding on the courts because the rules were not adopted under the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https://advance.lexis.com/api/document?collection=statutes-legislation&amp;id=urn:contentItem:5J6R-GBN1-66B9-854H-00000-00&amp;context=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Administrative Procedure Act</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they “may be considered for their persuasive value”]; accord, </w:t>
      </w:r>
      <w:bookmarkStart w:id="288" w:name="Bookmark_I5N5FNJ42N1RSJ0020000400"/>
      <w:bookmarkEnd w:id="28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https://advance.lexis.com/api/document?collection=cases&amp;id=urn:contentItem:5MFP-8GR1-F04B-P074-00000-00&amp;context=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Augustus,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https://advance.lexis.com/api/document?collection=cases&amp;id=urn:contentItem:5MFP-8GR1-F04B-P074-00000-00&amp;context=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 Cal.5th at p. 262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bookmarkStart w:id="289" w:name="Bookmark_I5N5FNJ42N1RSJ0040000400"/>
      <w:bookmarkEnd w:id="289"/>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https://advance.lexis.com/api/document?collection=cases&amp;id=urn:contentItem:55D0-34Y1-F04B-P002-00000-00&amp;context=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Brinker,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https://advance.lexis.com/api/document?collection=cases&amp;id=urn:contentItem:55D0-34Y1-F04B-P002-00000-00&amp;context=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53 Cal.4th at p. 1029, fn. 11</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Thus, the DLSE Manual treats commissioned and piece-rate employees alike for purposes of applying the minimum wage requirement to nonproductive working hours. There is no reason California law should not treat these categories of workers the same for purposes of complying with the requirement to provide paid rest periods.</w:t>
      </w:r>
    </w:p>
    <w:p>
      <w:pPr>
        <w:keepNext w:val="0"/>
        <w:widowControl w:val="0"/>
        <w:spacing w:after="0" w:line="260" w:lineRule="atLeast"/>
        <w:ind w:left="0" w:right="0" w:firstLine="0"/>
        <w:jc w:val="left"/>
      </w:pPr>
      <w:r>
        <w:rPr>
          <w:rFonts w:ascii="arial" w:eastAsia="arial" w:hAnsi="arial" w:cs="arial"/>
          <w:b/>
          <w:i w:val="0"/>
          <w:strike w:val="0"/>
          <w:noProof w:val="0"/>
          <w:color w:val="000000"/>
          <w:position w:val="0"/>
          <w:sz w:val="20"/>
          <w:u w:val="none"/>
          <w:vertAlign w:val="baseline"/>
        </w:rPr>
        <w:t> [*113] </w:t>
      </w:r>
    </w:p>
    <w:p>
      <w:pPr>
        <w:keepNext w:val="0"/>
        <w:widowControl w:val="0"/>
        <w:spacing w:before="200" w:after="0" w:line="260" w:lineRule="atLeast"/>
        <w:ind w:left="0" w:right="0" w:firstLine="0"/>
        <w:jc w:val="both"/>
      </w:pPr>
      <w:bookmarkStart w:id="290" w:name="Bookmark_para_35"/>
      <w:bookmarkEnd w:id="290"/>
      <w:r>
        <w:fldChar w:fldCharType="begin"/>
      </w:r>
      <w:r>
        <w:instrText xml:space="preserve"> HYPERLINK </w:instrText>
      </w:r>
      <w:r>
        <w:instrText xml:space="preserve"> </w:instrText>
      </w:r>
      <w:r>
        <w:instrText>https://advance.lexis.com/api/document?collection=cases&amp;id=urn:contentItem:5N06-P4B1-F04B-N00M-00000-00&amp;context=&amp;link=CA27</w:instrText>
      </w:r>
      <w:r>
        <w:fldChar w:fldCharType="separate"/>
      </w:r>
      <w:r>
        <w:rPr>
          <w:rFonts w:ascii="arial" w:eastAsia="arial" w:hAnsi="arial" w:cs="arial"/>
          <w:b/>
          <w:i/>
          <w:strike w:val="0"/>
          <w:color w:val="0077CC"/>
          <w:sz w:val="20"/>
          <w:u w:val="single"/>
          <w:vertAlign w:val="baseline"/>
        </w:rPr>
        <w:t>CA(11)</w:t>
      </w:r>
      <w:r>
        <w:fldChar w:fldCharType="end"/>
      </w:r>
      <w:r>
        <w:rPr>
          <w:rFonts w:ascii="arial" w:eastAsia="arial" w:hAnsi="arial" w:cs="arial"/>
          <w:b w:val="0"/>
          <w:i w:val="0"/>
          <w:strike w:val="0"/>
          <w:noProof w:val="0"/>
          <w:color w:val="000000"/>
          <w:position w:val="0"/>
          <w:sz w:val="20"/>
          <w:u w:val="none"/>
          <w:vertAlign w:val="baseline"/>
        </w:rPr>
        <w:t>[</w:t>
      </w:r>
      <w:hyperlink w:anchor="Bookmark_CA27" w:history="1">
        <w:r>
          <w:pict>
            <v:shape id="_x0000_i1084"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291" w:name="Bookmark__11"/>
      <w:bookmarkEnd w:id="291"/>
      <w:r>
        <w:rPr>
          <w:rFonts w:ascii="arial" w:eastAsia="arial" w:hAnsi="arial" w:cs="arial"/>
          <w:b/>
          <w:i w:val="0"/>
          <w:strike w:val="0"/>
          <w:noProof w:val="0"/>
          <w:color w:val="000000"/>
          <w:position w:val="0"/>
          <w:sz w:val="20"/>
          <w:u w:val="none"/>
          <w:vertAlign w:val="baseline"/>
        </w:rPr>
        <w:t xml:space="preserve">(11) </w:t>
      </w:r>
      <w:r>
        <w:rPr>
          <w:rFonts w:ascii="arial" w:eastAsia="arial" w:hAnsi="arial" w:cs="arial"/>
          <w:b/>
          <w:i w:val="0"/>
          <w:strike w:val="0"/>
          <w:noProof w:val="0"/>
          <w:color w:val="000000"/>
          <w:position w:val="0"/>
          <w:sz w:val="20"/>
          <w:u w:val="none"/>
          <w:vertAlign w:val="baseline"/>
        </w:rPr>
        <w:t> [**672]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responds to the DLSE Manual's interpretation of the Labor Code and wage orders by seizing on the language that refers to tasks performed “as a result of the directions of the employer” and arguing that, because rest breaks for commissioned employees</w:t>
      </w:r>
      <w:r>
        <w:rPr>
          <w:rFonts w:ascii="arial" w:eastAsia="arial" w:hAnsi="arial" w:cs="arial"/>
          <w:b/>
          <w:i w:val="0"/>
          <w:strike w:val="0"/>
          <w:noProof w:val="0"/>
          <w:color w:val="000000"/>
          <w:position w:val="0"/>
          <w:sz w:val="20"/>
          <w:u w:val="none"/>
          <w:vertAlign w:val="baseline"/>
        </w:rPr>
        <w:t> [***20] </w:t>
      </w:r>
      <w:r>
        <w:rPr>
          <w:rFonts w:ascii="arial" w:eastAsia="arial" w:hAnsi="arial" w:cs="arial"/>
          <w:b w:val="0"/>
          <w:i w:val="0"/>
          <w:strike w:val="0"/>
          <w:noProof w:val="0"/>
          <w:color w:val="000000"/>
          <w:position w:val="0"/>
          <w:sz w:val="20"/>
          <w:u w:val="none"/>
          <w:vertAlign w:val="baseline"/>
        </w:rPr>
        <w:t xml:space="preserve"> do not fall into this category, the DLSE Manual's guidance is not persuasive. The trial court agreed with this argument, stating that rest periods are “readily distinguishable from the required yet uncompensated work” at issue in other cases. Both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and the trial court, however, improperly discount the language of </w:t>
      </w:r>
      <w:bookmarkStart w:id="292" w:name="Bookmark_LNHNREFclscc13"/>
      <w:bookmarkEnd w:id="29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https://advance.lexis.com/api/document?collection=cases&amp;id=urn:contentItem:5N06-P4B1-F04B-N00M-00000-00&amp;context=&amp;link=clscc13</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HN13</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13" w:history="1">
        <w:r>
          <w:pict>
            <v:shape id="_x0000_i1085"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Wage Order No. 7, which counts rest periods as “hours worked” and requires compensation for those hours even though rest periods are, admittedly and by design, nonproductive.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Cal. Code Regs., tit. 8, § 11070, subd. 12(A)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see DLSE Manual, </w:t>
      </w:r>
      <w:r>
        <w:rPr>
          <w:rFonts w:ascii="arial" w:eastAsia="arial" w:hAnsi="arial" w:cs="arial"/>
          <w:b w:val="0"/>
          <w:i/>
          <w:strike w:val="0"/>
          <w:noProof w:val="0"/>
          <w:color w:val="000000"/>
          <w:position w:val="0"/>
          <w:sz w:val="20"/>
          <w:u w:val="none"/>
          <w:vertAlign w:val="baseline"/>
        </w:rPr>
        <w:t>supra</w:t>
      </w:r>
      <w:r>
        <w:rPr>
          <w:rFonts w:ascii="arial" w:eastAsia="arial" w:hAnsi="arial" w:cs="arial"/>
          <w:b w:val="0"/>
          <w:i w:val="0"/>
          <w:strike w:val="0"/>
          <w:noProof w:val="0"/>
          <w:color w:val="000000"/>
          <w:position w:val="0"/>
          <w:sz w:val="20"/>
          <w:u w:val="none"/>
          <w:vertAlign w:val="baseline"/>
        </w:rPr>
        <w:t>, § 45.3.2, at p. 45-8 [subdivision 12 of each wage order “requires that the rest period time shall be counted as hours worked for which there shall be no deduction from wages”].) In addition, by requiring employers to compensate a commissioned employee for time during which the employee is working but precluded from selling (such as while in a department meeting or training session), section 47.7 of the DLSE Manual does not negate that requirement for time attributable to rest periods. It simply makes clear that commissioned employees, like all employees subject to Wage Order No. 7, are entitled to compensation for each hour worked.</w:t>
      </w:r>
    </w:p>
    <w:p>
      <w:pPr>
        <w:keepNext w:val="0"/>
        <w:widowControl w:val="0"/>
        <w:spacing w:before="240" w:after="0" w:line="260" w:lineRule="atLeast"/>
        <w:ind w:left="0" w:right="0" w:firstLine="0"/>
        <w:jc w:val="both"/>
      </w:pPr>
      <w:bookmarkStart w:id="293" w:name="Bookmark_para_36"/>
      <w:bookmarkEnd w:id="293"/>
      <w:r>
        <w:fldChar w:fldCharType="begin"/>
      </w:r>
      <w:r>
        <w:instrText xml:space="preserve"> HYPERLINK </w:instrText>
      </w:r>
      <w:r>
        <w:instrText xml:space="preserve"> </w:instrText>
      </w:r>
      <w:r>
        <w:instrText>https://advance.lexis.com/api/document?collection=cases&amp;id=urn:contentItem:5N06-P4B1-F04B-N00M-00000-00&amp;context=&amp;link=CA30</w:instrText>
      </w:r>
      <w:r>
        <w:fldChar w:fldCharType="separate"/>
      </w:r>
      <w:r>
        <w:rPr>
          <w:rFonts w:ascii="arial" w:eastAsia="arial" w:hAnsi="arial" w:cs="arial"/>
          <w:b/>
          <w:i/>
          <w:strike w:val="0"/>
          <w:color w:val="0077CC"/>
          <w:sz w:val="20"/>
          <w:u w:val="single"/>
          <w:vertAlign w:val="baseline"/>
        </w:rPr>
        <w:t>CA(12)</w:t>
      </w:r>
      <w:r>
        <w:fldChar w:fldCharType="end"/>
      </w:r>
      <w:r>
        <w:rPr>
          <w:rFonts w:ascii="arial" w:eastAsia="arial" w:hAnsi="arial" w:cs="arial"/>
          <w:b w:val="0"/>
          <w:i w:val="0"/>
          <w:strike w:val="0"/>
          <w:noProof w:val="0"/>
          <w:color w:val="000000"/>
          <w:position w:val="0"/>
          <w:sz w:val="20"/>
          <w:u w:val="none"/>
          <w:vertAlign w:val="baseline"/>
        </w:rPr>
        <w:t>[</w:t>
      </w:r>
      <w:hyperlink w:anchor="Bookmark_CA30" w:history="1">
        <w:r>
          <w:pict>
            <v:shape id="_x0000_i1086"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294" w:name="Bookmark__12"/>
      <w:bookmarkEnd w:id="294"/>
      <w:r>
        <w:rPr>
          <w:rFonts w:ascii="arial" w:eastAsia="arial" w:hAnsi="arial" w:cs="arial"/>
          <w:b/>
          <w:i w:val="0"/>
          <w:strike w:val="0"/>
          <w:noProof w:val="0"/>
          <w:color w:val="000000"/>
          <w:position w:val="0"/>
          <w:sz w:val="20"/>
          <w:u w:val="none"/>
          <w:vertAlign w:val="baseline"/>
        </w:rPr>
        <w:t xml:space="preserve">(12) </w:t>
      </w:r>
      <w:bookmarkStart w:id="295" w:name="Bookmark_I5N5FNJ42SF8PR0010000400"/>
      <w:bookmarkEnd w:id="295"/>
      <w:bookmarkStart w:id="296" w:name="Bookmark_I5N5FNJ42SF8PP0020000400"/>
      <w:bookmarkEnd w:id="296"/>
      <w:r>
        <w:rPr>
          <w:rFonts w:ascii="arial" w:eastAsia="arial" w:hAnsi="arial" w:cs="arial"/>
          <w:b w:val="0"/>
          <w:i w:val="0"/>
          <w:strike w:val="0"/>
          <w:noProof w:val="0"/>
          <w:color w:val="000000"/>
          <w:position w:val="0"/>
          <w:sz w:val="20"/>
          <w:u w:val="none"/>
          <w:vertAlign w:val="baseline"/>
        </w:rPr>
        <w:t xml:space="preserve">Moreover, </w:t>
      </w:r>
      <w:bookmarkStart w:id="297" w:name="Bookmark_LNHNREFclscc14"/>
      <w:bookmarkEnd w:id="297"/>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https://advance.lexis.com/api/document?collection=cases&amp;id=urn:contentItem:5N06-P4B1-F04B-N00M-00000-00&amp;context=&amp;link=clscc14</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HN14</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14" w:history="1">
        <w:r>
          <w:pict>
            <v:shape id="_x0000_i1087"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California law and public policy have long viewed mandatory rest periods “‘as part</w:t>
      </w:r>
      <w:r>
        <w:rPr>
          <w:rFonts w:ascii="arial" w:eastAsia="arial" w:hAnsi="arial" w:cs="arial"/>
          <w:b/>
          <w:i w:val="0"/>
          <w:strike w:val="0"/>
          <w:noProof w:val="0"/>
          <w:color w:val="000000"/>
          <w:position w:val="0"/>
          <w:sz w:val="20"/>
          <w:u w:val="none"/>
          <w:vertAlign w:val="baseline"/>
        </w:rPr>
        <w:t> [***21] </w:t>
      </w:r>
      <w:r>
        <w:rPr>
          <w:rFonts w:ascii="arial" w:eastAsia="arial" w:hAnsi="arial" w:cs="arial"/>
          <w:b w:val="0"/>
          <w:i w:val="0"/>
          <w:strike w:val="0"/>
          <w:noProof w:val="0"/>
          <w:color w:val="000000"/>
          <w:position w:val="0"/>
          <w:sz w:val="20"/>
          <w:u w:val="none"/>
          <w:vertAlign w:val="baseline"/>
        </w:rPr>
        <w:t xml:space="preserve"> of the remedial worker protection framework’” and require us to construe Wage Order No. 7 to “best effectuate[] that protective intent.” (</w:t>
      </w:r>
      <w:bookmarkStart w:id="298" w:name="Bookmark_I5N5FNJ42SF8PP0010000400"/>
      <w:bookmarkEnd w:id="29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https://advance.lexis.com/api/document?collection=cases&amp;id=urn:contentItem:55D0-34Y1-F04B-P002-00000-00&amp;context=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Brinker,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https://advance.lexis.com/api/document?collection=cases&amp;id=urn:contentItem:55D0-34Y1-F04B-P002-00000-00&amp;context=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53 Cal.4th at p. 1027</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accord, </w:t>
      </w:r>
      <w:bookmarkStart w:id="299" w:name="Bookmark_I5N5FNJ42SF8PP0030000400"/>
      <w:bookmarkEnd w:id="299"/>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https://advance.lexis.com/api/document?collection=cases&amp;id=urn:contentItem:5JKN-N8J1-F04B-N194-00000-00&amp;context=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Rodriguez,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https://advance.lexis.com/api/document?collection=cases&amp;id=urn:contentItem:5JKN-N8J1-F04B-N194-00000-00&amp;context=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246 Cal.App.4th at p. 1039</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Indeed, the Legislature views the right to a rest period as so sacrosanct that it is unwaivable. </w:t>
      </w:r>
      <w:bookmarkStart w:id="300" w:name="Bookmark_I5N5FNJ42SF8PR0030000400"/>
      <w:bookmarkEnd w:id="300"/>
      <w:r>
        <w:rPr>
          <w:rFonts w:ascii="arial" w:eastAsia="arial" w:hAnsi="arial" w:cs="arial"/>
          <w:b w:val="0"/>
          <w:i w:val="0"/>
          <w:strike w:val="0"/>
          <w:noProof w:val="0"/>
          <w:color w:val="000000"/>
          <w:position w:val="0"/>
          <w:sz w:val="20"/>
          <w:u w:val="none"/>
          <w:vertAlign w:val="baseline"/>
        </w:rPr>
        <w:t xml:space="preserve">(See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https://advance.lexis.com/api/document?collection=statutes-legislation&amp;id=urn:contentItem:5J6R-GYK1-66B9-850B-00000-00&amp;context=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219</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[“[n]othing in this article [including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section 226.7</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 can in any way be contravened or set aside by a private agreement”]; </w:t>
      </w:r>
      <w:bookmarkStart w:id="301" w:name="Bookmark_I5N5FNJ42SF8PP0050000400"/>
      <w:bookmarkEnd w:id="301"/>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https://advance.lexis.com/api/document?collection=cases&amp;id=urn:contentItem:55D0-34Y1-F04B-P002-00000-00&amp;context=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Brinker</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https://advance.lexis.com/api/document?collection=cases&amp;id=urn:contentItem:55D0-34Y1-F04B-P002-00000-00&amp;context=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53 Cal.4th at p. 1033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[right to rest breaks cannot be waived].) </w:t>
      </w:r>
      <w:bookmarkStart w:id="302" w:name="Bookmark_I5N5FNJ42SF8PR0030000400_2"/>
      <w:bookmarkEnd w:id="302"/>
      <w:r>
        <w:rPr>
          <w:rFonts w:ascii="arial" w:eastAsia="arial" w:hAnsi="arial" w:cs="arial"/>
          <w:b w:val="0"/>
          <w:i w:val="0"/>
          <w:strike w:val="0"/>
          <w:noProof w:val="0"/>
          <w:color w:val="000000"/>
          <w:position w:val="0"/>
          <w:sz w:val="20"/>
          <w:u w:val="none"/>
          <w:vertAlign w:val="baseline"/>
        </w:rPr>
        <w:t xml:space="preserve">Compensation plans that do not compensate employees directly for rest periods undermine this protective policy by discouraging employees from taking rest breaks. (See </w:t>
      </w:r>
      <w:bookmarkStart w:id="303" w:name="Bookmark_I5N5FNJ42SF8PR0020000400"/>
      <w:bookmarkEnd w:id="303"/>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https://advance.lexis.com/api/document?collection=cases&amp;id=urn:contentItem:5MFP-8GR1-F04B-P074-00000-00&amp;context=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Augustus,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https://advance.lexis.com/api/document?collection=cases&amp;id=urn:contentItem:5MFP-8GR1-F04B-P074-00000-00&amp;context=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 Cal.5th at p. 271</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[requiring security guards to take “on-call rest periods” would “undermine the rationale underlying the provision of rest periods during the workday”]; </w:t>
      </w:r>
      <w:bookmarkStart w:id="304" w:name="Bookmark_I5N5FNJ42SF8PR0040000400"/>
      <w:bookmarkEnd w:id="304"/>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https://advance.lexis.com/api/document?collection=cases&amp;id=urn:contentItem:4HDX-V9B0-0039-44YS-00000-00&amp;context=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Cicairos,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https://advance.lexis.com/api/document?collection=cases&amp;id=urn:contentItem:4HDX-V9B0-0039-44YS-00000-00&amp;context=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133 Cal.App.4th at p. 963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[compensation plan that did not track rest periods discouraged employees from taking rest breaks].)</w:t>
      </w:r>
    </w:p>
    <w:p>
      <w:pPr>
        <w:keepNext w:val="0"/>
        <w:widowControl w:val="0"/>
        <w:spacing w:before="200" w:after="0" w:line="260" w:lineRule="atLeast"/>
        <w:ind w:left="0" w:right="0" w:firstLine="0"/>
        <w:jc w:val="both"/>
      </w:pPr>
      <w:bookmarkStart w:id="305" w:name="Bookmark_para_37"/>
      <w:bookmarkEnd w:id="305"/>
      <w:r>
        <w:fldChar w:fldCharType="begin"/>
      </w:r>
      <w:r>
        <w:instrText xml:space="preserve"> HYPERLINK </w:instrText>
      </w:r>
      <w:r>
        <w:instrText xml:space="preserve"> </w:instrText>
      </w:r>
      <w:r>
        <w:instrText>https://advance.lexis.com/api/document?collection=cases&amp;id=urn:contentItem:5N06-P4B1-F04B-N00M-00000-00&amp;context=&amp;link=CA33</w:instrText>
      </w:r>
      <w:r>
        <w:fldChar w:fldCharType="separate"/>
      </w:r>
      <w:r>
        <w:rPr>
          <w:rFonts w:ascii="arial" w:eastAsia="arial" w:hAnsi="arial" w:cs="arial"/>
          <w:b/>
          <w:i/>
          <w:strike w:val="0"/>
          <w:color w:val="0077CC"/>
          <w:sz w:val="20"/>
          <w:u w:val="single"/>
          <w:vertAlign w:val="baseline"/>
        </w:rPr>
        <w:t>CA(13)</w:t>
      </w:r>
      <w:r>
        <w:fldChar w:fldCharType="end"/>
      </w:r>
      <w:r>
        <w:rPr>
          <w:rFonts w:ascii="arial" w:eastAsia="arial" w:hAnsi="arial" w:cs="arial"/>
          <w:b w:val="0"/>
          <w:i w:val="0"/>
          <w:strike w:val="0"/>
          <w:noProof w:val="0"/>
          <w:color w:val="000000"/>
          <w:position w:val="0"/>
          <w:sz w:val="20"/>
          <w:u w:val="none"/>
          <w:vertAlign w:val="baseline"/>
        </w:rPr>
        <w:t>[</w:t>
      </w:r>
      <w:hyperlink w:anchor="Bookmark_CA33" w:history="1">
        <w:r>
          <w:pict>
            <v:shape id="_x0000_i1088"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306" w:name="Bookmark__13"/>
      <w:bookmarkEnd w:id="306"/>
      <w:r>
        <w:rPr>
          <w:rFonts w:ascii="arial" w:eastAsia="arial" w:hAnsi="arial" w:cs="arial"/>
          <w:b/>
          <w:i w:val="0"/>
          <w:strike w:val="0"/>
          <w:noProof w:val="0"/>
          <w:color w:val="000000"/>
          <w:position w:val="0"/>
          <w:sz w:val="20"/>
          <w:u w:val="none"/>
          <w:vertAlign w:val="baseline"/>
        </w:rPr>
        <w:t xml:space="preserve">(13) </w:t>
      </w:r>
      <w:bookmarkStart w:id="307" w:name="Bookmark_I5N5FNJ428T4J40020000400"/>
      <w:bookmarkEnd w:id="307"/>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also argues that Wage Order No. 7 cannot require employers to pay commissioned employees (as opposed to piece-rate employees) separately for rest periods because </w:t>
      </w:r>
      <w:r>
        <w:rPr>
          <w:rFonts w:ascii="arial" w:eastAsia="arial" w:hAnsi="arial" w:cs="arial"/>
          <w:b w:val="0"/>
          <w:i/>
          <w:strike w:val="0"/>
          <w:noProof w:val="0"/>
          <w:color w:val="000000"/>
          <w:position w:val="0"/>
          <w:sz w:val="20"/>
          <w:u w:val="none"/>
          <w:vertAlign w:val="baseline"/>
        </w:rPr>
        <w:t>section 226.2</w:t>
      </w:r>
      <w:r>
        <w:rPr>
          <w:rFonts w:ascii="arial" w:eastAsia="arial" w:hAnsi="arial" w:cs="arial"/>
          <w:b w:val="0"/>
          <w:i w:val="0"/>
          <w:strike w:val="0"/>
          <w:noProof w:val="0"/>
          <w:color w:val="000000"/>
          <w:position w:val="0"/>
          <w:sz w:val="20"/>
          <w:u w:val="none"/>
          <w:vertAlign w:val="baseline"/>
        </w:rPr>
        <w:t xml:space="preserve">, which requires employers to compensate piece-rate employees for rest, recovery, and other nonproductive time, does not apply to commissioned employees. Nothing in </w:t>
      </w:r>
      <w:r>
        <w:rPr>
          <w:rFonts w:ascii="arial" w:eastAsia="arial" w:hAnsi="arial" w:cs="arial"/>
          <w:b w:val="0"/>
          <w:i/>
          <w:strike w:val="0"/>
          <w:noProof w:val="0"/>
          <w:color w:val="000000"/>
          <w:position w:val="0"/>
          <w:sz w:val="20"/>
          <w:u w:val="none"/>
          <w:vertAlign w:val="baseline"/>
        </w:rPr>
        <w:t>section 226.2</w:t>
      </w:r>
      <w:r>
        <w:rPr>
          <w:rFonts w:ascii="arial" w:eastAsia="arial" w:hAnsi="arial" w:cs="arial"/>
          <w:b w:val="0"/>
          <w:i w:val="0"/>
          <w:strike w:val="0"/>
          <w:noProof w:val="0"/>
          <w:color w:val="000000"/>
          <w:position w:val="0"/>
          <w:sz w:val="20"/>
          <w:u w:val="none"/>
          <w:vertAlign w:val="baseline"/>
        </w:rPr>
        <w:t>, however, suggests that the Legislature</w:t>
      </w:r>
      <w:r>
        <w:rPr>
          <w:rFonts w:ascii="arial" w:eastAsia="arial" w:hAnsi="arial" w:cs="arial"/>
          <w:b/>
          <w:i w:val="0"/>
          <w:strike w:val="0"/>
          <w:noProof w:val="0"/>
          <w:color w:val="000000"/>
          <w:position w:val="0"/>
          <w:sz w:val="20"/>
          <w:u w:val="none"/>
          <w:vertAlign w:val="baseline"/>
        </w:rPr>
        <w:t> [***22] </w:t>
      </w:r>
      <w:r>
        <w:rPr>
          <w:rFonts w:ascii="arial" w:eastAsia="arial" w:hAnsi="arial" w:cs="arial"/>
          <w:b w:val="0"/>
          <w:i w:val="0"/>
          <w:strike w:val="0"/>
          <w:noProof w:val="0"/>
          <w:color w:val="000000"/>
          <w:position w:val="0"/>
          <w:sz w:val="20"/>
          <w:u w:val="none"/>
          <w:vertAlign w:val="baseline"/>
        </w:rPr>
        <w:t xml:space="preserve"> intended to adopt a different rule for commission-based employees or to nullify the plain language of</w:t>
      </w:r>
      <w:r>
        <w:rPr>
          <w:rFonts w:ascii="arial" w:eastAsia="arial" w:hAnsi="arial" w:cs="arial"/>
          <w:b/>
          <w:i w:val="0"/>
          <w:strike w:val="0"/>
          <w:noProof w:val="0"/>
          <w:color w:val="000000"/>
          <w:position w:val="0"/>
          <w:sz w:val="20"/>
          <w:u w:val="none"/>
          <w:vertAlign w:val="baseline"/>
        </w:rPr>
        <w:t> [*114] </w:t>
      </w:r>
      <w:r>
        <w:rPr>
          <w:rFonts w:ascii="arial" w:eastAsia="arial" w:hAnsi="arial" w:cs="arial"/>
          <w:b w:val="0"/>
          <w:i w:val="0"/>
          <w:strike w:val="0"/>
          <w:noProof w:val="0"/>
          <w:color w:val="000000"/>
          <w:position w:val="0"/>
          <w:sz w:val="20"/>
          <w:u w:val="none"/>
          <w:vertAlign w:val="baseline"/>
        </w:rPr>
        <w:t xml:space="preserve"> Wage Order No. 7. (See </w:t>
      </w:r>
      <w:bookmarkStart w:id="308" w:name="Bookmark_I5N5FNJ428T4J40010000400"/>
      <w:bookmarkEnd w:id="308"/>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https://advance.lexis.com/api/document?collection=cases&amp;id=urn:contentItem:5JKN-N8J1-F04B-N194-00000-00&amp;context=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Rodriguez,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https://advance.lexis.com/api/document?collection=cases&amp;id=urn:contentItem:5JKN-N8J1-F04B-N194-00000-00&amp;context=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246 Cal.App.4th at p. 1034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[“‘[j]udicial construction that renders any part of the wage order meaningless or inoperative should be avoided’”]; accord, </w:t>
      </w:r>
      <w:bookmarkStart w:id="309" w:name="Bookmark_I5N5FNJ428T4J40030000400"/>
      <w:bookmarkEnd w:id="309"/>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Gonzalez,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215 Cal.App.4th at p. 43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strike w:val="0"/>
          <w:noProof w:val="0"/>
          <w:color w:val="000000"/>
          <w:position w:val="0"/>
          <w:sz w:val="20"/>
          <w:u w:val="none"/>
          <w:vertAlign w:val="baseline"/>
        </w:rPr>
        <w:t>Section 226.2</w:t>
      </w:r>
      <w:r>
        <w:rPr>
          <w:rFonts w:ascii="arial" w:eastAsia="arial" w:hAnsi="arial" w:cs="arial"/>
          <w:b w:val="0"/>
          <w:i w:val="0"/>
          <w:strike w:val="0"/>
          <w:noProof w:val="0"/>
          <w:color w:val="000000"/>
          <w:position w:val="0"/>
          <w:sz w:val="20"/>
          <w:u w:val="none"/>
          <w:vertAlign w:val="baseline"/>
        </w:rPr>
        <w:t xml:space="preserve"> does not even mention commission-based employees. Instead, the introductory paragraph of </w:t>
      </w:r>
      <w:r>
        <w:rPr>
          <w:rFonts w:ascii="arial" w:eastAsia="arial" w:hAnsi="arial" w:cs="arial"/>
          <w:b w:val="0"/>
          <w:i/>
          <w:strike w:val="0"/>
          <w:noProof w:val="0"/>
          <w:color w:val="000000"/>
          <w:position w:val="0"/>
          <w:sz w:val="20"/>
          <w:u w:val="none"/>
          <w:vertAlign w:val="baseline"/>
        </w:rPr>
        <w:t>section 226.2</w:t>
      </w:r>
      <w:r>
        <w:rPr>
          <w:rFonts w:ascii="arial" w:eastAsia="arial" w:hAnsi="arial" w:cs="arial"/>
          <w:b w:val="0"/>
          <w:i w:val="0"/>
          <w:strike w:val="0"/>
          <w:noProof w:val="0"/>
          <w:color w:val="000000"/>
          <w:position w:val="0"/>
          <w:sz w:val="20"/>
          <w:u w:val="none"/>
          <w:vertAlign w:val="baseline"/>
        </w:rPr>
        <w:t xml:space="preserve"> states, in relevant part: “This section shall apply for employees who are compensated on a piece-rate basis for any </w:t>
      </w:r>
      <w:r>
        <w:rPr>
          <w:rFonts w:ascii="arial" w:eastAsia="arial" w:hAnsi="arial" w:cs="arial"/>
          <w:b/>
          <w:i w:val="0"/>
          <w:strike w:val="0"/>
          <w:noProof w:val="0"/>
          <w:color w:val="000000"/>
          <w:position w:val="0"/>
          <w:sz w:val="20"/>
          <w:u w:val="none"/>
          <w:vertAlign w:val="baseline"/>
        </w:rPr>
        <w:t> [**673] </w:t>
      </w:r>
      <w:r>
        <w:rPr>
          <w:rFonts w:ascii="arial" w:eastAsia="arial" w:hAnsi="arial" w:cs="arial"/>
          <w:b w:val="0"/>
          <w:i w:val="0"/>
          <w:strike w:val="0"/>
          <w:noProof w:val="0"/>
          <w:color w:val="000000"/>
          <w:position w:val="0"/>
          <w:sz w:val="20"/>
          <w:u w:val="none"/>
          <w:vertAlign w:val="baseline"/>
        </w:rPr>
        <w:t xml:space="preserve"> work performed during a pay period,” and “</w:t>
      </w:r>
      <w:r>
        <w:rPr>
          <w:rFonts w:ascii="arial" w:eastAsia="arial" w:hAnsi="arial" w:cs="arial"/>
          <w:b w:val="0"/>
          <w:i/>
          <w:strike w:val="0"/>
          <w:noProof w:val="0"/>
          <w:color w:val="000000"/>
          <w:position w:val="0"/>
          <w:sz w:val="20"/>
          <w:u w:val="none"/>
          <w:vertAlign w:val="baseline"/>
        </w:rPr>
        <w:t>shall not be construed to limit or alter</w:t>
      </w:r>
      <w:r>
        <w:rPr>
          <w:rFonts w:ascii="arial" w:eastAsia="arial" w:hAnsi="arial" w:cs="arial"/>
          <w:b w:val="0"/>
          <w:i w:val="0"/>
          <w:strike w:val="0"/>
          <w:noProof w:val="0"/>
          <w:color w:val="000000"/>
          <w:position w:val="0"/>
          <w:sz w:val="20"/>
          <w:u w:val="none"/>
          <w:vertAlign w:val="baseline"/>
        </w:rPr>
        <w:t xml:space="preserve"> minimum wage or overtime compensation requirements, or </w:t>
      </w:r>
      <w:r>
        <w:rPr>
          <w:rFonts w:ascii="arial" w:eastAsia="arial" w:hAnsi="arial" w:cs="arial"/>
          <w:b w:val="0"/>
          <w:i/>
          <w:strike w:val="0"/>
          <w:noProof w:val="0"/>
          <w:color w:val="000000"/>
          <w:position w:val="0"/>
          <w:sz w:val="20"/>
          <w:u w:val="none"/>
          <w:vertAlign w:val="baseline"/>
        </w:rPr>
        <w:t>the obligation to compensate employees for all hours worked under any other statute or local ordinance</w:t>
      </w:r>
      <w:r>
        <w:rPr>
          <w:rFonts w:ascii="arial" w:eastAsia="arial" w:hAnsi="arial" w:cs="arial"/>
          <w:b w:val="0"/>
          <w:i w:val="0"/>
          <w:strike w:val="0"/>
          <w:noProof w:val="0"/>
          <w:color w:val="000000"/>
          <w:position w:val="0"/>
          <w:sz w:val="20"/>
          <w:u w:val="none"/>
          <w:vertAlign w:val="baseline"/>
        </w:rPr>
        <w:t xml:space="preserve">.” (Italics added.) </w:t>
      </w:r>
      <w:bookmarkStart w:id="310" w:name="Bookmark_I5N5FNJ42D6MVJ0010000400"/>
      <w:bookmarkEnd w:id="310"/>
      <w:r>
        <w:rPr>
          <w:rFonts w:ascii="arial" w:eastAsia="arial" w:hAnsi="arial" w:cs="arial"/>
          <w:b w:val="0"/>
          <w:i/>
          <w:strike w:val="0"/>
          <w:noProof w:val="0"/>
          <w:color w:val="000000"/>
          <w:position w:val="0"/>
          <w:sz w:val="20"/>
          <w:u w:val="none"/>
          <w:vertAlign w:val="baseline"/>
        </w:rPr>
        <w:t>Section 226.2</w:t>
      </w:r>
      <w:r>
        <w:rPr>
          <w:rFonts w:ascii="arial" w:eastAsia="arial" w:hAnsi="arial" w:cs="arial"/>
          <w:b w:val="0"/>
          <w:i w:val="0"/>
          <w:strike w:val="0"/>
          <w:noProof w:val="0"/>
          <w:color w:val="000000"/>
          <w:position w:val="0"/>
          <w:sz w:val="20"/>
          <w:u w:val="none"/>
          <w:vertAlign w:val="baseline"/>
        </w:rPr>
        <w:t xml:space="preserve"> does not limit or alter the obligation of employers to compensate commission-based employees “for all hours worked,” including for rest periods. The fact the Legislature “could have drafted [</w:t>
      </w:r>
      <w:r>
        <w:rPr>
          <w:rFonts w:ascii="arial" w:eastAsia="arial" w:hAnsi="arial" w:cs="arial"/>
          <w:b w:val="0"/>
          <w:i/>
          <w:strike w:val="0"/>
          <w:noProof w:val="0"/>
          <w:color w:val="000000"/>
          <w:position w:val="0"/>
          <w:sz w:val="20"/>
          <w:u w:val="none"/>
          <w:vertAlign w:val="baseline"/>
        </w:rPr>
        <w:t>section 226.2</w:t>
      </w:r>
      <w:r>
        <w:rPr>
          <w:rFonts w:ascii="arial" w:eastAsia="arial" w:hAnsi="arial" w:cs="arial"/>
          <w:b w:val="0"/>
          <w:i w:val="0"/>
          <w:strike w:val="0"/>
          <w:noProof w:val="0"/>
          <w:color w:val="000000"/>
          <w:position w:val="0"/>
          <w:sz w:val="20"/>
          <w:u w:val="none"/>
          <w:vertAlign w:val="baseline"/>
        </w:rPr>
        <w:t xml:space="preserve">] to include both … piece-rate and commission plans,” as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argues, indicates nothing about the Legislature's intent with regard to commission plans, and we decline to imply any such intent. (See </w:t>
      </w:r>
      <w:bookmarkStart w:id="311" w:name="Bookmark_LNHNREFclscc15"/>
      <w:bookmarkEnd w:id="311"/>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https://advance.lexis.com/api/document?collection=cases&amp;id=urn:contentItem:5N06-P4B1-F04B-N00M-00000-00&amp;context=&amp;link=clscc15</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i/>
          <w:strike w:val="0"/>
          <w:noProof w:val="0"/>
          <w:color w:val="0077CC"/>
          <w:position w:val="0"/>
          <w:sz w:val="20"/>
          <w:u w:val="single"/>
          <w:vertAlign w:val="baseline"/>
        </w:rPr>
        <w:t>HN15</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w:t>
      </w:r>
      <w:hyperlink w:anchor="Bookmark_clscc15" w:history="1">
        <w:r>
          <w:pict>
            <v:shape id="_x0000_i1089"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312" w:name="Bookmark_I5N5FNJ428T4J40050000400"/>
      <w:bookmarkEnd w:id="31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https://advance.lexis.com/api/document?collection=cases&amp;id=urn:contentItem:3RX4-2990-003D-J13R-00000-00&amp;context=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In re Christian S</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https://advance.lexis.com/api/document?collection=cases&amp;id=urn:contentItem:3RX4-2990-003D-J13R-00000-00&amp;context=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(1994) 7 Cal.4th 768, 776 [30 Cal. Rptr. 2d 33, 872 P.2d 574]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[“‘[a]n intention to legislate by implication is not to be presumed’”]; </w:t>
      </w:r>
      <w:bookmarkStart w:id="313" w:name="Bookmark_I5N5FNJ42D6MVJ0020000400"/>
      <w:bookmarkEnd w:id="313"/>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https://advance.lexis.com/api/document?collection=cases&amp;id=urn:contentItem:4TRB-9WR0-TX4N-G0VB-00000-00&amp;context=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Sabatasso v. Superior Court</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https://advance.lexis.com/api/document?collection=cases&amp;id=urn:contentItem:4TRB-9WR0-TX4N-G0VB-00000-00&amp;context=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(2008) 167 Cal.App.4th 791, 797 [84 Cal. Rptr. 3d 447]</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[“‘“[a]s a rule, courts</w:t>
      </w:r>
      <w:r>
        <w:rPr>
          <w:rFonts w:ascii="arial" w:eastAsia="arial" w:hAnsi="arial" w:cs="arial"/>
          <w:b/>
          <w:i w:val="0"/>
          <w:strike w:val="0"/>
          <w:noProof w:val="0"/>
          <w:color w:val="000000"/>
          <w:position w:val="0"/>
          <w:sz w:val="20"/>
          <w:u w:val="none"/>
          <w:vertAlign w:val="baseline"/>
        </w:rPr>
        <w:t> [***23] </w:t>
      </w:r>
      <w:r>
        <w:rPr>
          <w:rFonts w:ascii="arial" w:eastAsia="arial" w:hAnsi="arial" w:cs="arial"/>
          <w:b w:val="0"/>
          <w:i w:val="0"/>
          <w:strike w:val="0"/>
          <w:noProof w:val="0"/>
          <w:color w:val="000000"/>
          <w:position w:val="0"/>
          <w:sz w:val="20"/>
          <w:u w:val="none"/>
          <w:vertAlign w:val="baseline"/>
        </w:rPr>
        <w:t xml:space="preserve"> should not presume an intent to legislate by implication”’”].)</w:t>
      </w:r>
      <w:r>
        <w:rPr>
          <w:rFonts w:ascii="arial" w:eastAsia="arial" w:hAnsi="arial" w:cs="arial"/>
          <w:vertAlign w:val="superscript"/>
        </w:rPr>
        <w:footnoteReference w:customMarkFollows="1" w:id="12"/>
        <w:t xml:space="preserve">11</w:t>
      </w:r>
    </w:p>
    <w:p>
      <w:pPr>
        <w:keepNext w:val="0"/>
        <w:widowControl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 xml:space="preserve">D.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strike w:val="0"/>
          <w:noProof w:val="0"/>
          <w:color w:val="000000"/>
          <w:position w:val="0"/>
          <w:sz w:val="20"/>
          <w:u w:val="none"/>
          <w:vertAlign w:val="baseline"/>
        </w:rPr>
        <w:t>'s Commission Agreement Did Not Separately Compensate Sales Associates for Rest Periods</w:t>
      </w:r>
    </w:p>
    <w:p>
      <w:pPr>
        <w:keepNext w:val="0"/>
        <w:widowControl w:val="0"/>
        <w:spacing w:before="200" w:after="0" w:line="260" w:lineRule="atLeast"/>
        <w:ind w:left="0" w:right="0" w:firstLine="0"/>
        <w:jc w:val="both"/>
      </w:pPr>
      <w:bookmarkStart w:id="318" w:name="Bookmark_para_38"/>
      <w:bookmarkEnd w:id="318"/>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contends that its commission plan complied with California law by “counting as hours worked” the time sales associates spent taking rest breaks and not deducting from wages for those hours. These arguments misinterpret California law and ignore how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's commission agreement worked.</w:t>
      </w:r>
    </w:p>
    <w:p>
      <w:pPr>
        <w:keepNext w:val="0"/>
        <w:widowControl w:val="0"/>
        <w:spacing w:before="200" w:after="0" w:line="260" w:lineRule="atLeast"/>
        <w:ind w:left="0" w:right="0" w:firstLine="0"/>
        <w:jc w:val="both"/>
      </w:pPr>
      <w:bookmarkStart w:id="319" w:name="Bookmark_para_39"/>
      <w:bookmarkEnd w:id="319"/>
      <w:r>
        <w:rPr>
          <w:rFonts w:ascii="arial" w:eastAsia="arial" w:hAnsi="arial" w:cs="arial"/>
          <w:b w:val="0"/>
          <w:i w:val="0"/>
          <w:strike w:val="0"/>
          <w:noProof w:val="0"/>
          <w:color w:val="000000"/>
          <w:position w:val="0"/>
          <w:sz w:val="20"/>
          <w:u w:val="none"/>
          <w:vertAlign w:val="baseline"/>
        </w:rPr>
        <w:t xml:space="preserve">We agree with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that, under the commission agreement in effect during the class period, the company did in fact keep track of hours worked, including rest periods. </w:t>
      </w:r>
      <w:bookmarkStart w:id="320" w:name="Bookmark_I5N5FNJ428T4J50040000400"/>
      <w:bookmarkEnd w:id="320"/>
      <w:r>
        <w:rPr>
          <w:rFonts w:ascii="arial" w:eastAsia="arial" w:hAnsi="arial" w:cs="arial"/>
          <w:b w:val="0"/>
          <w:i w:val="0"/>
          <w:strike w:val="0"/>
          <w:noProof w:val="0"/>
          <w:color w:val="000000"/>
          <w:position w:val="0"/>
          <w:sz w:val="20"/>
          <w:u w:val="none"/>
          <w:vertAlign w:val="baseline"/>
        </w:rPr>
        <w:t xml:space="preserve">We also agree that the company treated “break time identically with other work time.” The problem with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's compensation system, however, is that the formula it used for determining commissions did not include any component that directly compensated sales associates for rest periods.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merely multiplied weekly “Delivered Sales” (less returns and credits) by an applicable commission rate and paid that amount if</w:t>
      </w:r>
      <w:r>
        <w:rPr>
          <w:rFonts w:ascii="arial" w:eastAsia="arial" w:hAnsi="arial" w:cs="arial"/>
          <w:b/>
          <w:i w:val="0"/>
          <w:strike w:val="0"/>
          <w:noProof w:val="0"/>
          <w:color w:val="000000"/>
          <w:position w:val="0"/>
          <w:sz w:val="20"/>
          <w:u w:val="none"/>
          <w:vertAlign w:val="baseline"/>
        </w:rPr>
        <w:t> [*115] </w:t>
      </w:r>
      <w:r>
        <w:rPr>
          <w:rFonts w:ascii="arial" w:eastAsia="arial" w:hAnsi="arial" w:cs="arial"/>
          <w:b w:val="0"/>
          <w:i w:val="0"/>
          <w:strike w:val="0"/>
          <w:noProof w:val="0"/>
          <w:color w:val="000000"/>
          <w:position w:val="0"/>
          <w:sz w:val="20"/>
          <w:u w:val="none"/>
          <w:vertAlign w:val="baseline"/>
        </w:rPr>
        <w:t xml:space="preserve"> it exceeded the minimum contractual rate. Like the compensation plans courts have found unlawful for failing to pay for nonproductive</w:t>
      </w:r>
      <w:r>
        <w:rPr>
          <w:rFonts w:ascii="arial" w:eastAsia="arial" w:hAnsi="arial" w:cs="arial"/>
          <w:b/>
          <w:i w:val="0"/>
          <w:strike w:val="0"/>
          <w:noProof w:val="0"/>
          <w:color w:val="000000"/>
          <w:position w:val="0"/>
          <w:sz w:val="20"/>
          <w:u w:val="none"/>
          <w:vertAlign w:val="baseline"/>
        </w:rPr>
        <w:t> [***24] </w:t>
      </w:r>
      <w:r>
        <w:rPr>
          <w:rFonts w:ascii="arial" w:eastAsia="arial" w:hAnsi="arial" w:cs="arial"/>
          <w:b w:val="0"/>
          <w:i w:val="0"/>
          <w:strike w:val="0"/>
          <w:noProof w:val="0"/>
          <w:color w:val="000000"/>
          <w:position w:val="0"/>
          <w:sz w:val="20"/>
          <w:u w:val="none"/>
          <w:vertAlign w:val="baseline"/>
        </w:rPr>
        <w:t xml:space="preserve"> time,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's commission agreement did not compensate for rest periods taken by sales associates who earned a commission instead of the guaranteed minimum. (See </w:t>
      </w:r>
      <w:bookmarkStart w:id="321" w:name="Bookmark_I5N5FNJ428T4J50030000400"/>
      <w:bookmarkEnd w:id="321"/>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https://advance.lexis.com/api/document?collection=cases&amp;id=urn:contentItem:58GS-G4C1-F04B-N01J-00000-00&amp;context=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Bluford,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https://advance.lexis.com/api/document?collection=cases&amp;id=urn:contentItem:58GS-G4C1-F04B-N01J-00000-00&amp;context=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216 Cal.App.4th at pp. 870, 872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[Safeway's piece-rate plan did not “directly compensate[ ] for rest periods,” “did not account for rest periods or provide an ability to be paid for them,” and “provided no means by which an employee could verify he was paid for his rest periods”]; </w:t>
      </w:r>
      <w:bookmarkStart w:id="322" w:name="Bookmark_I5N5FNJ428T4J50050000400"/>
      <w:bookmarkEnd w:id="32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Gonzalez,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215 Cal.App.4th at p. 50</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[“if [an employee's] piece-rate pay is allocated only to piece-rate hours, he is not paid at all for his nonproductive hours”]; </w:t>
      </w:r>
      <w:bookmarkStart w:id="323" w:name="Bookmark_I5N5FNJ42D6MVK0020000400"/>
      <w:bookmarkEnd w:id="323"/>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https://advance.lexis.com/api/document?collection=cases&amp;id=urn:contentItem:5G3M-NHB1-F04C-T0NC-00000-00&amp;context=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Ridgeway,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https://advance.lexis.com/api/document?collection=cases&amp;id=urn:contentItem:5G3M-NHB1-F04C-T0NC-00000-00&amp;context=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107 F.Supp.3d at p. 1050</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[compensation system that “paid [for rest breaks] through activity pay for other tasks” did not comply with California law]; </w:t>
      </w:r>
      <w:bookmarkStart w:id="324" w:name="Bookmark_I5N5FNJ42D6MVK0040000400"/>
      <w:bookmarkEnd w:id="324"/>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https://advance.lexis.com/api/document?collection=cases&amp;id=urn:contentItem:5DVV-WNW1-F04C-T3B9-00000-00&amp;context=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Shook v. Indian River Transport Co.</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https://advance.lexis.com/api/document?collection=cases&amp;id=urn:contentItem:5DVV-WNW1-F04C-T3B9-00000-00&amp;context=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xml:space="preserve"> (E.D.Cal. 2014) 72 F.Supp.3d 1119, 1125, fn. 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[“hours worked pursuant to a piece-rate system may not be used as a credit toward rest breaks, which, like other hours worked, </w:t>
      </w:r>
      <w:r>
        <w:rPr>
          <w:rFonts w:ascii="arial" w:eastAsia="arial" w:hAnsi="arial" w:cs="arial"/>
          <w:b/>
          <w:i w:val="0"/>
          <w:strike w:val="0"/>
          <w:noProof w:val="0"/>
          <w:color w:val="000000"/>
          <w:position w:val="0"/>
          <w:sz w:val="20"/>
          <w:u w:val="none"/>
          <w:vertAlign w:val="baseline"/>
        </w:rPr>
        <w:t> [**674] </w:t>
      </w:r>
      <w:r>
        <w:rPr>
          <w:rFonts w:ascii="arial" w:eastAsia="arial" w:hAnsi="arial" w:cs="arial"/>
          <w:b w:val="0"/>
          <w:i w:val="0"/>
          <w:strike w:val="0"/>
          <w:noProof w:val="0"/>
          <w:color w:val="000000"/>
          <w:position w:val="0"/>
          <w:sz w:val="20"/>
          <w:u w:val="none"/>
          <w:vertAlign w:val="baseline"/>
        </w:rPr>
        <w:t xml:space="preserve"> must be separately compensated”]; </w:t>
      </w:r>
      <w:bookmarkStart w:id="325" w:name="Bookmark_I5N5FNJ42HM5XG0010000400"/>
      <w:bookmarkEnd w:id="325"/>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https://advance.lexis.com/api/document?collection=cases&amp;id=urn:contentItem:82K9-GV71-652H-72F6-00000-00&amp;context=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Cardenas,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https://advance.lexis.com/api/document?collection=cases&amp;id=urn:contentItem:82K9-GV71-652H-72F6-00000-00&amp;context=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796 F.Supp.2d at p. 1253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[“piece-rate formula” whose “components do not calculate for the pre- and post-shift duties and breaks … did not separately compensate employees for [this time] in violation of California law”]; </w:t>
      </w:r>
      <w:bookmarkStart w:id="326" w:name="Bookmark_I5N5FNJ42HM5XG0030000400"/>
      <w:bookmarkEnd w:id="32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https://advance.lexis.com/api/document?collection=cases&amp;id=urn:contentItem:4VP0-2280-TXFP-C1T4-00000-00&amp;context=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Ontiveros,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https://advance.lexis.com/api/document?collection=cases&amp;id=urn:contentItem:4VP0-2280-TXFP-C1T4-00000-00&amp;context=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2009 WL 425962 at pp. *2–*3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[payment system that paid by the task failed to compensate for nonproductive work such as rest breaks].) Sales associates who were paid their commission received the</w:t>
      </w:r>
      <w:r>
        <w:rPr>
          <w:rFonts w:ascii="arial" w:eastAsia="arial" w:hAnsi="arial" w:cs="arial"/>
          <w:b/>
          <w:i w:val="0"/>
          <w:strike w:val="0"/>
          <w:noProof w:val="0"/>
          <w:color w:val="000000"/>
          <w:position w:val="0"/>
          <w:sz w:val="20"/>
          <w:u w:val="none"/>
          <w:vertAlign w:val="baseline"/>
        </w:rPr>
        <w:t> [***25] </w:t>
      </w:r>
      <w:r>
        <w:rPr>
          <w:rFonts w:ascii="arial" w:eastAsia="arial" w:hAnsi="arial" w:cs="arial"/>
          <w:b w:val="0"/>
          <w:i w:val="0"/>
          <w:strike w:val="0"/>
          <w:noProof w:val="0"/>
          <w:color w:val="000000"/>
          <w:position w:val="0"/>
          <w:sz w:val="20"/>
          <w:u w:val="none"/>
          <w:vertAlign w:val="baseline"/>
        </w:rPr>
        <w:t xml:space="preserve"> same amount of compensation regardless of whether they took rest breaks.</w:t>
      </w:r>
    </w:p>
    <w:p>
      <w:pPr>
        <w:keepNext w:val="0"/>
        <w:widowControl w:val="0"/>
        <w:spacing w:before="200" w:after="0" w:line="260" w:lineRule="atLeast"/>
        <w:ind w:left="0" w:right="0" w:firstLine="0"/>
        <w:jc w:val="both"/>
      </w:pPr>
      <w:bookmarkStart w:id="327" w:name="Bookmark_para_40"/>
      <w:bookmarkEnd w:id="327"/>
      <w:r>
        <w:rPr>
          <w:rFonts w:ascii="arial" w:eastAsia="arial" w:hAnsi="arial" w:cs="arial"/>
          <w:b w:val="0"/>
          <w:i w:val="0"/>
          <w:strike w:val="0"/>
          <w:noProof w:val="0"/>
          <w:color w:val="000000"/>
          <w:position w:val="0"/>
          <w:sz w:val="20"/>
          <w:u w:val="none"/>
          <w:vertAlign w:val="baseline"/>
        </w:rPr>
        <w:t xml:space="preserve">For sales associates whose commissions did not exceed the minimum rate in a given week, the company clawed back (by deducting from future paychecks) wages advanced to compensate employees for hours worked, including rest periods. </w:t>
      </w:r>
      <w:bookmarkStart w:id="328" w:name="Bookmark_I5N5FNJ42HM5XH0010000400"/>
      <w:bookmarkEnd w:id="328"/>
      <w:r>
        <w:rPr>
          <w:rFonts w:ascii="arial" w:eastAsia="arial" w:hAnsi="arial" w:cs="arial"/>
          <w:b w:val="0"/>
          <w:i w:val="0"/>
          <w:strike w:val="0"/>
          <w:noProof w:val="0"/>
          <w:color w:val="000000"/>
          <w:position w:val="0"/>
          <w:sz w:val="20"/>
          <w:u w:val="none"/>
          <w:vertAlign w:val="baseline"/>
        </w:rPr>
        <w:t xml:space="preserve">The advances or draws against future commissions were not compensation for rest periods because they were not compensation at all. At best they were interest-free loans.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cites no authority for the proposition that a loan for time spent resting is compensation for a rest period. To the contrary, taking back money paid to the employee effectively reduces either rest period compensation or the contractual commission rate, both of which violate California law. (See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https://advance.lexis.com/api/document?collection=statutes-legislation&amp;id=urn:contentItem:5J6R-GYK1-66B9-850J-00000-00&amp;context=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 221</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[prohibiting employers from collecting or receiving from an employee “any part of wages theretofore paid by said employer”],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https://advance.lexis.com/api/document?collection=statutes-legislation&amp;id=urn:contentItem:5J6R-GYK1-66B9-850M-00000-00&amp;context=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222</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[prohibiting employers from withholding any part of a wage agreed upon],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https://advance.lexis.com/api/document?collection=statutes-legislation&amp;id=urn:contentItem:5J6R-GYK1-66B9-850S-00000-00&amp;context=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223</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[prohibiting employers from “secretly pay[ing] a lower wage while purporting to pay the wage designated by statute or by contract”]; cf. </w:t>
      </w:r>
      <w:bookmarkStart w:id="329" w:name="Bookmark_I5N5FNJ42HM5XG0050000400"/>
      <w:bookmarkEnd w:id="329"/>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https://advance.lexis.com/api/document?collection=cases&amp;id=urn:contentItem:4HXD-0DF0-0039-406Y-00000-00&amp;context=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Armenta,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https://advance.lexis.com/api/document?collection=cases&amp;id=urn:contentItem:4HXD-0DF0-0039-406Y-00000-00&amp;context=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135 Cal.App.4th at p. 323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[averaging wages across pay periods to satisfy minimum wage requirements “effectively reduces [employees']</w:t>
      </w:r>
      <w:r>
        <w:rPr>
          <w:rFonts w:ascii="arial" w:eastAsia="arial" w:hAnsi="arial" w:cs="arial"/>
          <w:b/>
          <w:i w:val="0"/>
          <w:strike w:val="0"/>
          <w:noProof w:val="0"/>
          <w:color w:val="000000"/>
          <w:position w:val="0"/>
          <w:sz w:val="20"/>
          <w:u w:val="none"/>
          <w:vertAlign w:val="baseline"/>
        </w:rPr>
        <w:t> [***26] </w:t>
      </w:r>
      <w:r>
        <w:rPr>
          <w:rFonts w:ascii="arial" w:eastAsia="arial" w:hAnsi="arial" w:cs="arial"/>
          <w:b w:val="0"/>
          <w:i w:val="0"/>
          <w:strike w:val="0"/>
          <w:noProof w:val="0"/>
          <w:color w:val="000000"/>
          <w:position w:val="0"/>
          <w:sz w:val="20"/>
          <w:u w:val="none"/>
          <w:vertAlign w:val="baseline"/>
        </w:rPr>
        <w:t xml:space="preserve"> contractual hourly rate”].)</w:t>
      </w:r>
    </w:p>
    <w:p>
      <w:pPr>
        <w:keepNext w:val="0"/>
        <w:widowControl w:val="0"/>
        <w:spacing w:before="200" w:after="0" w:line="260" w:lineRule="atLeast"/>
        <w:ind w:left="0" w:right="0" w:firstLine="0"/>
        <w:jc w:val="both"/>
      </w:pPr>
      <w:bookmarkStart w:id="330" w:name="Bookmark_para_41"/>
      <w:bookmarkEnd w:id="330"/>
      <w:r>
        <w:rPr>
          <w:rFonts w:ascii="arial" w:eastAsia="arial" w:hAnsi="arial" w:cs="arial"/>
          <w:b w:val="0"/>
          <w:i w:val="0"/>
          <w:strike w:val="0"/>
          <w:noProof w:val="0"/>
          <w:color w:val="000000"/>
          <w:position w:val="0"/>
          <w:sz w:val="20"/>
          <w:u w:val="none"/>
          <w:vertAlign w:val="baseline"/>
        </w:rPr>
        <w:t xml:space="preserve">Thus, when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paid an employee only a commission, that commission did not account for rest periods. When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compensated an employee on an hourly basis (including for rest periods), the company took</w:t>
      </w:r>
      <w:r>
        <w:rPr>
          <w:rFonts w:ascii="arial" w:eastAsia="arial" w:hAnsi="arial" w:cs="arial"/>
          <w:b/>
          <w:i w:val="0"/>
          <w:strike w:val="0"/>
          <w:noProof w:val="0"/>
          <w:color w:val="000000"/>
          <w:position w:val="0"/>
          <w:sz w:val="20"/>
          <w:u w:val="none"/>
          <w:vertAlign w:val="baseline"/>
        </w:rPr>
        <w:t> [*116] </w:t>
      </w:r>
      <w:r>
        <w:rPr>
          <w:rFonts w:ascii="arial" w:eastAsia="arial" w:hAnsi="arial" w:cs="arial"/>
          <w:b w:val="0"/>
          <w:i w:val="0"/>
          <w:strike w:val="0"/>
          <w:noProof w:val="0"/>
          <w:color w:val="000000"/>
          <w:position w:val="0"/>
          <w:sz w:val="20"/>
          <w:u w:val="none"/>
          <w:vertAlign w:val="baseline"/>
        </w:rPr>
        <w:t xml:space="preserve"> back that compensation in later pay periods. In neither situation was the employee separately compensated for rest periods.</w:t>
      </w:r>
    </w:p>
    <w:p>
      <w:pPr>
        <w:keepNext w:val="0"/>
        <w:widowControl w:val="0"/>
        <w:spacing w:before="200" w:after="0" w:line="260" w:lineRule="atLeast"/>
        <w:ind w:left="0" w:right="0" w:firstLine="0"/>
        <w:jc w:val="both"/>
      </w:pPr>
      <w:bookmarkStart w:id="331" w:name="Bookmark_para_42"/>
      <w:bookmarkEnd w:id="331"/>
      <w:r>
        <w:rPr>
          <w:rFonts w:ascii="arial" w:eastAsia="arial" w:hAnsi="arial" w:cs="arial"/>
          <w:b w:val="0"/>
          <w:i w:val="0"/>
          <w:strike w:val="0"/>
          <w:noProof w:val="0"/>
          <w:color w:val="000000"/>
          <w:position w:val="0"/>
          <w:sz w:val="20"/>
          <w:u w:val="none"/>
          <w:vertAlign w:val="baseline"/>
        </w:rPr>
        <w:t xml:space="preserve">The table in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's commission agreement in effect during the class period, provided again here for clarity, illustrates these problems:</w:t>
      </w:r>
    </w:p>
    <w:p>
      <w:pPr>
        <w:keepNext w:val="0"/>
        <w:widowControl w:val="0"/>
        <w:spacing w:before="240" w:after="0" w:line="260" w:lineRule="atLeast"/>
        <w:ind w:left="0" w:right="0" w:firstLine="0"/>
        <w:jc w:val="left"/>
      </w:pPr>
      <w:r>
        <w:pict>
          <v:shape id="_x0000_i1090" type="#_x0000_t75" style="width:15pt;height:15pt">
            <v:imagedata r:id="rId21" o:title=""/>
          </v:shape>
        </w:pict>
      </w:r>
      <w:bookmarkStart w:id="332" w:name="Table2_insert"/>
      <w:r>
        <w:fldChar w:fldCharType="begin"/>
      </w:r>
      <w:r>
        <w:instrText xml:space="preserve"> HYPERLINK </w:instrText>
      </w:r>
      <w:r>
        <w:instrText xml:space="preserve"> </w:instrText>
      </w:r>
      <w:r>
        <w:instrText>""</w:instrText>
      </w:r>
      <w:r>
        <w:instrText xml:space="preserve"> \l</w:instrText>
      </w:r>
      <w:r>
        <w:instrText xml:space="preserve"> </w:instrText>
      </w:r>
      <w:r>
        <w:instrText>Table2</w:instrText>
      </w:r>
      <w:r>
        <w:fldChar w:fldCharType="separate"/>
      </w:r>
      <w:r>
        <w:rPr>
          <w:rFonts w:ascii="arial" w:eastAsia="arial" w:hAnsi="arial" w:cs="arial"/>
          <w:b w:val="0"/>
          <w:i/>
          <w:strike w:val="0"/>
          <w:color w:val="0077CC"/>
          <w:sz w:val="20"/>
          <w:u w:val="single"/>
          <w:vertAlign w:val="baseline"/>
        </w:rPr>
        <w:t>Go to table2</w:t>
      </w:r>
      <w:r>
        <w:fldChar w:fldCharType="end"/>
      </w:r>
      <w:bookmarkEnd w:id="332"/>
    </w:p>
    <w:p>
      <w:pPr>
        <w:keepNext w:val="0"/>
        <w:widowControl w:val="0"/>
        <w:spacing w:before="200" w:after="0" w:line="260" w:lineRule="atLeast"/>
        <w:ind w:left="0" w:right="0" w:firstLine="0"/>
        <w:jc w:val="both"/>
      </w:pPr>
      <w:bookmarkStart w:id="333" w:name="Bookmark_para_43"/>
      <w:bookmarkEnd w:id="333"/>
      <w:r>
        <w:rPr>
          <w:rFonts w:ascii="arial" w:eastAsia="arial" w:hAnsi="arial" w:cs="arial"/>
          <w:b w:val="0"/>
          <w:i w:val="0"/>
          <w:strike w:val="0"/>
          <w:noProof w:val="0"/>
          <w:color w:val="000000"/>
          <w:position w:val="0"/>
          <w:sz w:val="20"/>
          <w:u w:val="none"/>
          <w:vertAlign w:val="baseline"/>
        </w:rPr>
        <w:t xml:space="preserve">A sales associate who works 40 hours in week 1 but earns only $300 in commissions is advanced an additional $180.40 to bring that employee up to a minimum $12.01 per hour worked (including rest periods). In week 2 the sales associate improves but still earns only $400 in commissions and the company must advance another $80.40 from future commissions to ensure the employee receives the guaranteed minimum. </w:t>
      </w:r>
      <w:bookmarkStart w:id="334" w:name="Bookmark_I5N5FNJ42HM5XH0030000400"/>
      <w:bookmarkEnd w:id="334"/>
      <w:r>
        <w:rPr>
          <w:rFonts w:ascii="arial" w:eastAsia="arial" w:hAnsi="arial" w:cs="arial"/>
          <w:b w:val="0"/>
          <w:i w:val="0"/>
          <w:strike w:val="0"/>
          <w:noProof w:val="0"/>
          <w:color w:val="000000"/>
          <w:position w:val="0"/>
          <w:sz w:val="20"/>
          <w:u w:val="none"/>
          <w:vertAlign w:val="baseline"/>
        </w:rPr>
        <w:t>The draws paid in weeks 1 and 2 are sufficient</w:t>
      </w:r>
      <w:r>
        <w:rPr>
          <w:rFonts w:ascii="arial" w:eastAsia="arial" w:hAnsi="arial" w:cs="arial"/>
          <w:b/>
          <w:i w:val="0"/>
          <w:strike w:val="0"/>
          <w:noProof w:val="0"/>
          <w:color w:val="000000"/>
          <w:position w:val="0"/>
          <w:sz w:val="20"/>
          <w:u w:val="none"/>
          <w:vertAlign w:val="baseline"/>
        </w:rPr>
        <w:t> [***27] </w:t>
      </w:r>
      <w:r>
        <w:rPr>
          <w:rFonts w:ascii="arial" w:eastAsia="arial" w:hAnsi="arial" w:cs="arial"/>
          <w:b w:val="0"/>
          <w:i w:val="0"/>
          <w:strike w:val="0"/>
          <w:noProof w:val="0"/>
          <w:color w:val="000000"/>
          <w:position w:val="0"/>
          <w:sz w:val="20"/>
          <w:u w:val="none"/>
          <w:vertAlign w:val="baseline"/>
        </w:rPr>
        <w:t xml:space="preserve"> to pay the sales associate $12.01 per hour for 1.67 hours of authorized break time during each of those weeks. When the sales associate finally earns commissions above the guaranteed minimum in weeks 3 and 4, however,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deducts the amounts </w:t>
      </w:r>
      <w:r>
        <w:rPr>
          <w:rFonts w:ascii="arial" w:eastAsia="arial" w:hAnsi="arial" w:cs="arial"/>
          <w:b/>
          <w:i w:val="0"/>
          <w:strike w:val="0"/>
          <w:noProof w:val="0"/>
          <w:color w:val="000000"/>
          <w:position w:val="0"/>
          <w:sz w:val="20"/>
          <w:u w:val="none"/>
          <w:vertAlign w:val="baseline"/>
        </w:rPr>
        <w:t> [**675] </w:t>
      </w:r>
      <w:r>
        <w:rPr>
          <w:rFonts w:ascii="arial" w:eastAsia="arial" w:hAnsi="arial" w:cs="arial"/>
          <w:b w:val="0"/>
          <w:i w:val="0"/>
          <w:strike w:val="0"/>
          <w:noProof w:val="0"/>
          <w:color w:val="000000"/>
          <w:position w:val="0"/>
          <w:sz w:val="20"/>
          <w:u w:val="none"/>
          <w:vertAlign w:val="baseline"/>
        </w:rPr>
        <w:t xml:space="preserve"> advanced in weeks 1 and 2 from gross pay in weeks 3 and 4. Thus, the draws paid in weeks 1 and 2 are not compensation to the employee (for rest periods or otherwise) because the employee has to pay them back. When in week 5 the sales associate finally earns a full commission, it is impossible to determine whether the sales associate is compensated for rest periods and, if so, at what rate. The sales associate in week 5 earns and is paid the same amount regardless of whether he or she took a rest break during that week. (See </w:t>
      </w:r>
      <w:bookmarkStart w:id="335" w:name="Bookmark_I5N5FNJ42HM5XH0020000400"/>
      <w:bookmarkEnd w:id="335"/>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https://advance.lexis.com/api/document?collection=cases&amp;id=urn:contentItem:4NH8-6N80-0039-414W-00000-00&amp;context=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Murphy v. Kenneth Cole Productions, Inc.,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https://advance.lexis.com/api/document?collection=cases&amp;id=urn:contentItem:4NH8-6N80-0039-414W-00000-00&amp;context=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40 Cal.4th at p. 1104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[“[i]f denied two paid rest periods in an eight-hour work day, an employee essentially performs 20 minutes of ‘free’ work, i.e., the employee receives the same amount of compensation for working through the rest periods that the employee would have received had he or she been permitted to take the rest periods”]; accord, </w:t>
      </w:r>
      <w:bookmarkStart w:id="336" w:name="Bookmark_I5N5FNJ42HM5XH0040000400"/>
      <w:bookmarkEnd w:id="336"/>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https://advance.lexis.com/api/document?collection=cases&amp;id=urn:contentItem:5MFP-8GR1-F04B-P074-00000-00&amp;context=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Augustus,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https://advance.lexis.com/api/document?collection=cases&amp;id=urn:contentItem:5MFP-8GR1-F04B-P074-00000-00&amp;context=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 Cal.5th at p. 266</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Thus,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's contention that “a Sales Associate at rest is earning at least $12 per hour” is</w:t>
      </w:r>
      <w:r>
        <w:rPr>
          <w:rFonts w:ascii="arial" w:eastAsia="arial" w:hAnsi="arial" w:cs="arial"/>
          <w:b/>
          <w:i w:val="0"/>
          <w:strike w:val="0"/>
          <w:noProof w:val="0"/>
          <w:color w:val="000000"/>
          <w:position w:val="0"/>
          <w:sz w:val="20"/>
          <w:u w:val="none"/>
          <w:vertAlign w:val="baseline"/>
        </w:rPr>
        <w:t> [***28] </w:t>
      </w:r>
      <w:r>
        <w:rPr>
          <w:rFonts w:ascii="arial" w:eastAsia="arial" w:hAnsi="arial" w:cs="arial"/>
          <w:b w:val="0"/>
          <w:i w:val="0"/>
          <w:strike w:val="0"/>
          <w:noProof w:val="0"/>
          <w:color w:val="000000"/>
          <w:position w:val="0"/>
          <w:sz w:val="20"/>
          <w:u w:val="none"/>
          <w:vertAlign w:val="baseline"/>
        </w:rPr>
        <w:t xml:space="preserve"> only true for sales associates who were never paid by commission.</w:t>
      </w:r>
    </w:p>
    <w:p>
      <w:pPr>
        <w:keepNext w:val="0"/>
        <w:widowControl w:val="0"/>
        <w:spacing w:before="240" w:after="0" w:line="260" w:lineRule="atLeast"/>
        <w:ind w:left="0" w:right="0" w:firstLine="0"/>
        <w:jc w:val="both"/>
      </w:pPr>
      <w:bookmarkStart w:id="337" w:name="Bookmark_para_44"/>
      <w:bookmarkEnd w:id="337"/>
      <w:bookmarkStart w:id="338" w:name="Bookmark_I5N5FNJ42SF8PS0020000400"/>
      <w:bookmarkEnd w:id="338"/>
      <w:r>
        <w:rPr>
          <w:rFonts w:ascii="arial" w:eastAsia="arial" w:hAnsi="arial" w:cs="arial"/>
          <w:b w:val="0"/>
          <w:i w:val="0"/>
          <w:strike w:val="0"/>
          <w:noProof w:val="0"/>
          <w:color w:val="000000"/>
          <w:position w:val="0"/>
          <w:sz w:val="20"/>
          <w:u w:val="none"/>
          <w:vertAlign w:val="baseline"/>
        </w:rPr>
        <w:t xml:space="preserve">That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“accounted for” or “tracked” hours worked including rest periods does not, without more, comply with California law. (See </w:t>
      </w:r>
      <w:bookmarkStart w:id="339" w:name="Bookmark_I5N5FNJ42SF8PS0010000400"/>
      <w:bookmarkEnd w:id="339"/>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https://advance.lexis.com/api/document?collection=cases&amp;id=urn:contentItem:4HXD-0DF0-0039-406Y-00000-00&amp;context=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Armenta,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https://advance.lexis.com/api/document?collection=cases&amp;id=urn:contentItem:4HXD-0DF0-0039-406Y-00000-00&amp;context=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135 Cal.App.4th at p. 324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[compensation plan that paid plaintiffs</w:t>
      </w:r>
      <w:r>
        <w:rPr>
          <w:rFonts w:ascii="arial" w:eastAsia="arial" w:hAnsi="arial" w:cs="arial"/>
          <w:b/>
          <w:i w:val="0"/>
          <w:strike w:val="0"/>
          <w:noProof w:val="0"/>
          <w:color w:val="000000"/>
          <w:position w:val="0"/>
          <w:sz w:val="20"/>
          <w:u w:val="none"/>
          <w:vertAlign w:val="baseline"/>
        </w:rPr>
        <w:t> [*117] </w:t>
      </w:r>
      <w:r>
        <w:rPr>
          <w:rFonts w:ascii="arial" w:eastAsia="arial" w:hAnsi="arial" w:cs="arial"/>
          <w:b w:val="0"/>
          <w:i w:val="0"/>
          <w:strike w:val="0"/>
          <w:noProof w:val="0"/>
          <w:color w:val="000000"/>
          <w:position w:val="0"/>
          <w:sz w:val="20"/>
          <w:u w:val="none"/>
          <w:vertAlign w:val="baseline"/>
        </w:rPr>
        <w:t xml:space="preserve"> weekly at an amount exceeding the total hours worked multiplied by the minimum wage did not pay minimum wage “for each hour worked” as required by California law]; </w:t>
      </w:r>
      <w:bookmarkStart w:id="340" w:name="Bookmark_I5N5FNJ42SF8PS0030000400"/>
      <w:bookmarkEnd w:id="340"/>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https://advance.lexis.com/api/document?collection=cases&amp;id=urn:contentItem:5G5S-43T1-F04C-T037-00000-00&amp;context=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Perez,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https://advance.lexis.com/api/document?collection=cases&amp;id=urn:contentItem:5G5S-43T1-F04C-T037-00000-00&amp;context=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2015 WL 3604165 at p. *3</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[rejecting the argument that an employer may pay piece-rate employees for rest period time through their “total piece rate earnings” so long as those earnings “average out to at least the minimum wage”]; </w:t>
      </w:r>
      <w:bookmarkStart w:id="341" w:name="Bookmark_I5N5FNJ42SF8PS0050000400"/>
      <w:bookmarkEnd w:id="341"/>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https://advance.lexis.com/api/document?collection=cases&amp;id=urn:contentItem:593Y-HBM1-F04C-T1JD-00000-00&amp;context=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Balasanyan,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https://advance.lexis.com/api/document?collection=cases&amp;id=urn:contentItem:593Y-HBM1-F04C-T1JD-00000-00&amp;context=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294 F.R.D. at p. 554</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[certifying class of plaintiffs alleging that a guaranteed minimum draw per hour on future commissions did not adequately compensate them for nonselling time]; </w:t>
      </w:r>
      <w:bookmarkStart w:id="342" w:name="Bookmark_I5N5FNJ42SF8PT0020000400"/>
      <w:bookmarkEnd w:id="342"/>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https://advance.lexis.com/api/document?collection=cases&amp;id=urn:contentItem:4VP0-2280-TXFP-C1T4-00000-00&amp;context=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Ontiveros, supra</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strike w:val="0"/>
          <w:noProof w:val="0"/>
          <w:color w:val="0077CC"/>
          <w:position w:val="0"/>
          <w:sz w:val="20"/>
          <w:u w:val="single"/>
          <w:vertAlign w:val="baseline"/>
        </w:rPr>
        <w:fldChar w:fldCharType="begin"/>
      </w:r>
      <w:r>
        <w:rPr>
          <w:rFonts w:ascii="arial" w:eastAsia="arial" w:hAnsi="arial" w:cs="arial"/>
          <w:b w:val="0"/>
          <w:i/>
          <w:strike w:val="0"/>
          <w:noProof w:val="0"/>
          <w:color w:val="0077CC"/>
          <w:position w:val="0"/>
          <w:sz w:val="20"/>
          <w:u w:val="single"/>
          <w:vertAlign w:val="baseline"/>
        </w:rPr>
        <w:instrText xml:space="preserve"> HYPERLINK </w:instrText>
      </w:r>
      <w:r>
        <w:rPr>
          <w:rFonts w:ascii="arial" w:eastAsia="arial" w:hAnsi="arial" w:cs="arial"/>
          <w:b w:val="0"/>
          <w:i/>
          <w:strike w:val="0"/>
          <w:noProof w:val="0"/>
          <w:color w:val="0077CC"/>
          <w:position w:val="0"/>
          <w:sz w:val="20"/>
          <w:u w:val="single"/>
          <w:vertAlign w:val="baseline"/>
        </w:rPr>
        <w:instrText xml:space="preserve"> </w:instrText>
      </w:r>
      <w:r>
        <w:rPr>
          <w:rFonts w:ascii="arial" w:eastAsia="arial" w:hAnsi="arial" w:cs="arial"/>
          <w:b w:val="0"/>
          <w:i/>
          <w:strike w:val="0"/>
          <w:noProof w:val="0"/>
          <w:color w:val="0077CC"/>
          <w:position w:val="0"/>
          <w:sz w:val="20"/>
          <w:u w:val="single"/>
          <w:vertAlign w:val="baseline"/>
        </w:rPr>
        <w:instrText>https://advance.lexis.com/api/document?collection=cases&amp;id=urn:contentItem:4VP0-2280-TXFP-C1T4-00000-00&amp;context=</w:instrText>
      </w:r>
      <w:r>
        <w:rPr>
          <w:rFonts w:ascii="arial" w:eastAsia="arial" w:hAnsi="arial" w:cs="arial"/>
          <w:b w:val="0"/>
          <w:i/>
          <w:strike w:val="0"/>
          <w:noProof w:val="0"/>
          <w:color w:val="0077CC"/>
          <w:position w:val="0"/>
          <w:sz w:val="20"/>
          <w:u w:val="single"/>
          <w:vertAlign w:val="baseline"/>
        </w:rPr>
        <w:fldChar w:fldCharType="separate"/>
      </w:r>
      <w:r>
        <w:rPr>
          <w:rFonts w:ascii="arial" w:eastAsia="arial" w:hAnsi="arial" w:cs="arial"/>
          <w:b w:val="0"/>
          <w:i/>
          <w:strike w:val="0"/>
          <w:noProof w:val="0"/>
          <w:color w:val="0077CC"/>
          <w:position w:val="0"/>
          <w:sz w:val="20"/>
          <w:u w:val="single"/>
          <w:vertAlign w:val="baseline"/>
        </w:rPr>
        <w:t>, 2009 WL 425962 at p. *2</w:t>
      </w:r>
      <w:r>
        <w:rPr>
          <w:rFonts w:ascii="arial" w:eastAsia="arial" w:hAnsi="arial" w:cs="arial"/>
          <w:b w:val="0"/>
          <w:i/>
          <w:strike w:val="0"/>
          <w:noProof w:val="0"/>
          <w:color w:val="0077CC"/>
          <w:position w:val="0"/>
          <w:sz w:val="20"/>
          <w:u w:val="single"/>
          <w:vertAlign w:val="baseline"/>
        </w:rPr>
        <w:fldChar w:fldCharType="end"/>
      </w:r>
      <w:r>
        <w:rPr>
          <w:rFonts w:ascii="arial" w:eastAsia="arial" w:hAnsi="arial" w:cs="arial"/>
          <w:b w:val="0"/>
          <w:i w:val="0"/>
          <w:strike w:val="0"/>
          <w:noProof w:val="0"/>
          <w:color w:val="000000"/>
          <w:position w:val="0"/>
          <w:sz w:val="20"/>
          <w:u w:val="none"/>
          <w:vertAlign w:val="baseline"/>
        </w:rPr>
        <w:t xml:space="preserve"> [rejecting the argument that an employer may pay piece-rate employees for rest breaks and other nonpiece-rate work “so long as the average hourly compensation for employees does not fall below the minimum wage”].)</w:t>
      </w:r>
    </w:p>
    <w:p>
      <w:pPr>
        <w:keepNext w:val="0"/>
        <w:widowControl w:val="0"/>
        <w:spacing w:before="200" w:after="0" w:line="260" w:lineRule="atLeast"/>
        <w:ind w:left="0" w:right="0" w:firstLine="0"/>
        <w:jc w:val="both"/>
      </w:pPr>
      <w:bookmarkStart w:id="343" w:name="Bookmark_para_45"/>
      <w:bookmarkEnd w:id="343"/>
      <w:r>
        <w:rPr>
          <w:rFonts w:ascii="arial" w:eastAsia="arial" w:hAnsi="arial" w:cs="arial"/>
          <w:b w:val="0"/>
          <w:i w:val="0"/>
          <w:strike w:val="0"/>
          <w:noProof w:val="0"/>
          <w:color w:val="000000"/>
          <w:position w:val="0"/>
          <w:sz w:val="20"/>
          <w:u w:val="none"/>
          <w:vertAlign w:val="baseline"/>
        </w:rPr>
        <w:t>Our conclusion does not cast doubt on the legality of commission-based compensation. Instead, we hold only that such compensation plans must separately account and pay for rest periods to comply with California</w:t>
      </w:r>
      <w:r>
        <w:rPr>
          <w:rFonts w:ascii="arial" w:eastAsia="arial" w:hAnsi="arial" w:cs="arial"/>
          <w:b/>
          <w:i w:val="0"/>
          <w:strike w:val="0"/>
          <w:noProof w:val="0"/>
          <w:color w:val="000000"/>
          <w:position w:val="0"/>
          <w:sz w:val="20"/>
          <w:u w:val="none"/>
          <w:vertAlign w:val="baseline"/>
        </w:rPr>
        <w:t> [***29] </w:t>
      </w:r>
      <w:r>
        <w:rPr>
          <w:rFonts w:ascii="arial" w:eastAsia="arial" w:hAnsi="arial" w:cs="arial"/>
          <w:b w:val="0"/>
          <w:i w:val="0"/>
          <w:strike w:val="0"/>
          <w:noProof w:val="0"/>
          <w:color w:val="000000"/>
          <w:position w:val="0"/>
          <w:sz w:val="20"/>
          <w:u w:val="none"/>
          <w:vertAlign w:val="baseline"/>
        </w:rPr>
        <w:t xml:space="preserve"> law. Nor will our decision lead to hordes of lazy sales associates. The commission agreement in effect during the class period provided that a sales associate who failed to meet minimum sales expectations (which generated commissions well above the guaranteed minimum) was subject to disciplinary measures up to and including termination. Thus, employers like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have methods to ensure that an employee's productivity does not suffer as a result of complying with California law by paying a minimum wage for rest periods.</w:t>
      </w:r>
    </w:p>
    <w:p>
      <w:pPr>
        <w:keepNext w:val="0"/>
        <w:widowControl w:val="0"/>
        <w:spacing w:before="200" w:after="0" w:line="260" w:lineRule="atLeast"/>
        <w:ind w:left="0" w:right="0" w:firstLine="0"/>
        <w:jc w:val="both"/>
      </w:pPr>
      <w:bookmarkStart w:id="344" w:name="Bookmark_para_46"/>
      <w:bookmarkEnd w:id="344"/>
      <w:r>
        <w:fldChar w:fldCharType="begin"/>
      </w:r>
      <w:r>
        <w:instrText xml:space="preserve"> HYPERLINK </w:instrText>
      </w:r>
      <w:r>
        <w:instrText xml:space="preserve"> </w:instrText>
      </w:r>
      <w:r>
        <w:instrText>https://advance.lexis.com/api/document?collection=cases&amp;id=urn:contentItem:5N06-P4B1-F04B-N00M-00000-00&amp;context=&amp;link=CA36</w:instrText>
      </w:r>
      <w:r>
        <w:fldChar w:fldCharType="separate"/>
      </w:r>
      <w:r>
        <w:rPr>
          <w:rFonts w:ascii="arial" w:eastAsia="arial" w:hAnsi="arial" w:cs="arial"/>
          <w:b/>
          <w:i/>
          <w:strike w:val="0"/>
          <w:color w:val="0077CC"/>
          <w:sz w:val="20"/>
          <w:u w:val="single"/>
          <w:vertAlign w:val="baseline"/>
        </w:rPr>
        <w:t>CA(14)</w:t>
      </w:r>
      <w:r>
        <w:fldChar w:fldCharType="end"/>
      </w:r>
      <w:r>
        <w:rPr>
          <w:rFonts w:ascii="arial" w:eastAsia="arial" w:hAnsi="arial" w:cs="arial"/>
          <w:b w:val="0"/>
          <w:i w:val="0"/>
          <w:strike w:val="0"/>
          <w:noProof w:val="0"/>
          <w:color w:val="000000"/>
          <w:position w:val="0"/>
          <w:sz w:val="20"/>
          <w:u w:val="none"/>
          <w:vertAlign w:val="baseline"/>
        </w:rPr>
        <w:t>[</w:t>
      </w:r>
      <w:hyperlink w:anchor="Bookmark_CA36" w:history="1">
        <w:r>
          <w:pict>
            <v:shape id="_x0000_i1091" type="#_x0000_t75" style="width:10.5pt;height:10.5pt">
              <v:imagedata r:id="rId22" o:title=""/>
            </v:shape>
          </w:pict>
        </w:r>
      </w:hyperlink>
      <w:r>
        <w:rPr>
          <w:rFonts w:ascii="arial" w:eastAsia="arial" w:hAnsi="arial" w:cs="arial"/>
          <w:b w:val="0"/>
          <w:i w:val="0"/>
          <w:strike w:val="0"/>
          <w:noProof w:val="0"/>
          <w:color w:val="000000"/>
          <w:position w:val="0"/>
          <w:sz w:val="20"/>
          <w:u w:val="none"/>
          <w:vertAlign w:val="baseline"/>
        </w:rPr>
        <w:t xml:space="preserve">] </w:t>
      </w:r>
      <w:bookmarkStart w:id="345" w:name="Bookmark__14"/>
      <w:bookmarkEnd w:id="345"/>
      <w:r>
        <w:rPr>
          <w:rFonts w:ascii="arial" w:eastAsia="arial" w:hAnsi="arial" w:cs="arial"/>
          <w:b/>
          <w:i w:val="0"/>
          <w:strike w:val="0"/>
          <w:noProof w:val="0"/>
          <w:color w:val="000000"/>
          <w:position w:val="0"/>
          <w:sz w:val="20"/>
          <w:u w:val="none"/>
          <w:vertAlign w:val="baseline"/>
        </w:rPr>
        <w:t xml:space="preserve">(14) </w:t>
      </w:r>
      <w:r>
        <w:rPr>
          <w:rFonts w:ascii="arial" w:eastAsia="arial" w:hAnsi="arial" w:cs="arial"/>
          <w:b w:val="0"/>
          <w:i w:val="0"/>
          <w:strike w:val="0"/>
          <w:noProof w:val="0"/>
          <w:color w:val="000000"/>
          <w:position w:val="0"/>
          <w:sz w:val="20"/>
          <w:u w:val="none"/>
          <w:vertAlign w:val="baseline"/>
        </w:rPr>
        <w:t xml:space="preserve">Because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 did not separately compensate sales associates for rest periods as required by California law, the trial court erred in granting summary adjudication on the plaintiffs' cause of action for violation of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section 226.7</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The trial court's ruling that the plaintiffs' other causes of action failed because the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section 226.7</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claim failed was also erroneous. Because the trial court did not address the merits of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's motion for summary adjudication on the plaintiffs' other causes of action, the court on remand is to consider the remainder of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's motion.</w:t>
      </w:r>
    </w:p>
    <w:p>
      <w:pPr>
        <w:keepNext w:val="0"/>
        <w:widowControl w:val="0"/>
        <w:spacing w:before="24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 [**676]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i w:val="0"/>
          <w:strike w:val="0"/>
          <w:noProof w:val="0"/>
          <w:color w:val="000000"/>
          <w:position w:val="0"/>
          <w:sz w:val="20"/>
          <w:u w:val="none"/>
          <w:vertAlign w:val="baseline"/>
        </w:rPr>
        <w:t>DISPOSITION</w:t>
      </w:r>
    </w:p>
    <w:p>
      <w:pPr>
        <w:keepNext w:val="0"/>
        <w:widowControl w:val="0"/>
        <w:spacing w:before="200" w:after="0" w:line="260" w:lineRule="atLeast"/>
        <w:ind w:left="0" w:right="0" w:firstLine="0"/>
        <w:jc w:val="both"/>
      </w:pPr>
      <w:bookmarkStart w:id="346" w:name="Bookmark_para_47"/>
      <w:bookmarkEnd w:id="346"/>
      <w:r>
        <w:rPr>
          <w:rFonts w:ascii="arial" w:eastAsia="arial" w:hAnsi="arial" w:cs="arial"/>
          <w:b w:val="0"/>
          <w:i w:val="0"/>
          <w:strike w:val="0"/>
          <w:noProof w:val="0"/>
          <w:color w:val="000000"/>
          <w:position w:val="0"/>
          <w:sz w:val="20"/>
          <w:u w:val="none"/>
          <w:vertAlign w:val="baseline"/>
        </w:rPr>
        <w:t xml:space="preserve">The judgment is reversed. The trial court is directed to vacate its order granting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's motion</w:t>
      </w:r>
      <w:r>
        <w:rPr>
          <w:rFonts w:ascii="arial" w:eastAsia="arial" w:hAnsi="arial" w:cs="arial"/>
          <w:b/>
          <w:i w:val="0"/>
          <w:strike w:val="0"/>
          <w:noProof w:val="0"/>
          <w:color w:val="000000"/>
          <w:position w:val="0"/>
          <w:sz w:val="20"/>
          <w:u w:val="none"/>
          <w:vertAlign w:val="baseline"/>
        </w:rPr>
        <w:t> [***30] </w:t>
      </w:r>
      <w:r>
        <w:rPr>
          <w:rFonts w:ascii="arial" w:eastAsia="arial" w:hAnsi="arial" w:cs="arial"/>
          <w:b w:val="0"/>
          <w:i w:val="0"/>
          <w:strike w:val="0"/>
          <w:noProof w:val="0"/>
          <w:color w:val="000000"/>
          <w:position w:val="0"/>
          <w:sz w:val="20"/>
          <w:u w:val="none"/>
          <w:vertAlign w:val="baseline"/>
        </w:rPr>
        <w:t xml:space="preserve"> for summary judgment and to enter a new order denying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's motion for summary judgment and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 xml:space="preserve">'s motion for summary adjudication on the cause of action for violation of </w:t>
      </w:r>
      <w:r>
        <w:rPr>
          <w:rFonts w:ascii="arial" w:eastAsia="arial" w:hAnsi="arial" w:cs="arial"/>
          <w:b w:val="0"/>
          <w:i w:val="0"/>
          <w:strike w:val="0"/>
          <w:noProof w:val="0"/>
          <w:color w:val="000000"/>
          <w:position w:val="0"/>
          <w:sz w:val="20"/>
          <w:u w:val="none"/>
          <w:vertAlign w:val="baseline"/>
        </w:rPr>
        <w:fldChar w:fldCharType="begin"/>
      </w:r>
      <w:r>
        <w:rPr>
          <w:rFonts w:ascii="arial" w:eastAsia="arial" w:hAnsi="arial" w:cs="arial"/>
          <w:b w:val="0"/>
          <w:i w:val="0"/>
          <w:strike w:val="0"/>
          <w:noProof w:val="0"/>
          <w:color w:val="000000"/>
          <w:position w:val="0"/>
          <w:sz w:val="20"/>
          <w:u w:val="none"/>
          <w:vertAlign w:val="baseline"/>
        </w:rPr>
        <w:instrText xml:space="preserve"> HYPERLINK </w:instrText>
      </w:r>
      <w:r>
        <w:rPr>
          <w:rFonts w:ascii="arial" w:eastAsia="arial" w:hAnsi="arial" w:cs="arial"/>
          <w:b w:val="0"/>
          <w:i w:val="0"/>
          <w:strike w:val="0"/>
          <w:noProof w:val="0"/>
          <w:color w:val="000000"/>
          <w:position w:val="0"/>
          <w:sz w:val="20"/>
          <w:u w:val="none"/>
          <w:vertAlign w:val="baseline"/>
        </w:rPr>
        <w:instrText xml:space="preserve"> </w:instrText>
      </w:r>
      <w:r>
        <w:rPr>
          <w:rFonts w:ascii="arial" w:eastAsia="arial" w:hAnsi="arial" w:cs="arial"/>
          <w:b w:val="0"/>
          <w:i w:val="0"/>
          <w:strike w:val="0"/>
          <w:noProof w:val="0"/>
          <w:color w:val="000000"/>
          <w:position w:val="0"/>
          <w:sz w:val="20"/>
          <w:u w:val="none"/>
          <w:vertAlign w:val="baseline"/>
        </w:rPr>
        <w:instrText>https://advance.lexis.com/api/document?collection=statutes-legislation&amp;id=urn:contentItem:5J6R-GYK1-66B9-851M-00000-00&amp;context=</w:instrText>
      </w:r>
      <w:r>
        <w:rPr>
          <w:rFonts w:ascii="arial" w:eastAsia="arial" w:hAnsi="arial" w:cs="arial"/>
          <w:b w:val="0"/>
          <w:i w:val="0"/>
          <w:strike w:val="0"/>
          <w:noProof w:val="0"/>
          <w:color w:val="000000"/>
          <w:position w:val="0"/>
          <w:sz w:val="20"/>
          <w:u w:val="none"/>
          <w:vertAlign w:val="baseline"/>
        </w:rPr>
        <w:fldChar w:fldCharType="separate"/>
      </w:r>
      <w:r>
        <w:rPr>
          <w:rFonts w:ascii="arial" w:eastAsia="arial" w:hAnsi="arial" w:cs="arial"/>
          <w:b w:val="0"/>
          <w:i/>
          <w:strike w:val="0"/>
          <w:noProof w:val="0"/>
          <w:color w:val="0077CC"/>
          <w:position w:val="0"/>
          <w:sz w:val="20"/>
          <w:u w:val="single"/>
          <w:vertAlign w:val="baseline"/>
        </w:rPr>
        <w:t>section 226.7</w:t>
      </w:r>
      <w:r>
        <w:rPr>
          <w:rFonts w:ascii="arial" w:eastAsia="arial" w:hAnsi="arial" w:cs="arial"/>
          <w:b w:val="0"/>
          <w:i w:val="0"/>
          <w:strike w:val="0"/>
          <w:noProof w:val="0"/>
          <w:color w:val="000000"/>
          <w:position w:val="0"/>
          <w:sz w:val="20"/>
          <w:u w:val="none"/>
          <w:vertAlign w:val="baseline"/>
        </w:rPr>
        <w:fldChar w:fldCharType="end"/>
      </w:r>
      <w:r>
        <w:rPr>
          <w:rFonts w:ascii="arial" w:eastAsia="arial" w:hAnsi="arial" w:cs="arial"/>
          <w:b w:val="0"/>
          <w:i w:val="0"/>
          <w:strike w:val="0"/>
          <w:noProof w:val="0"/>
          <w:color w:val="000000"/>
          <w:position w:val="0"/>
          <w:sz w:val="20"/>
          <w:u w:val="none"/>
          <w:vertAlign w:val="baseline"/>
        </w:rPr>
        <w:t xml:space="preserve">. The trial court is also directed to rule on the merits of </w:t>
      </w:r>
      <w:r>
        <w:rPr>
          <w:rFonts w:ascii="arial" w:eastAsia="arial" w:hAnsi="arial" w:cs="arial"/>
          <w:b/>
          <w:i/>
          <w:strike w:val="0"/>
          <w:noProof w:val="0"/>
          <w:color w:val="000000"/>
          <w:position w:val="0"/>
          <w:sz w:val="20"/>
          <w:u w:val="single"/>
          <w:vertAlign w:val="baseline"/>
        </w:rPr>
        <w:t>Stoneledge</w:t>
      </w:r>
      <w:r>
        <w:rPr>
          <w:rFonts w:ascii="arial" w:eastAsia="arial" w:hAnsi="arial" w:cs="arial"/>
          <w:b w:val="0"/>
          <w:i w:val="0"/>
          <w:strike w:val="0"/>
          <w:noProof w:val="0"/>
          <w:color w:val="000000"/>
          <w:position w:val="0"/>
          <w:sz w:val="20"/>
          <w:u w:val="none"/>
          <w:vertAlign w:val="baseline"/>
        </w:rPr>
        <w:t>'s</w:t>
      </w:r>
      <w:r>
        <w:rPr>
          <w:rFonts w:ascii="arial" w:eastAsia="arial" w:hAnsi="arial" w:cs="arial"/>
          <w:b/>
          <w:i w:val="0"/>
          <w:strike w:val="0"/>
          <w:noProof w:val="0"/>
          <w:color w:val="000000"/>
          <w:position w:val="0"/>
          <w:sz w:val="20"/>
          <w:u w:val="none"/>
          <w:vertAlign w:val="baseline"/>
        </w:rPr>
        <w:t> [*118] </w:t>
      </w:r>
      <w:r>
        <w:rPr>
          <w:rFonts w:ascii="arial" w:eastAsia="arial" w:hAnsi="arial" w:cs="arial"/>
          <w:b w:val="0"/>
          <w:i w:val="0"/>
          <w:strike w:val="0"/>
          <w:noProof w:val="0"/>
          <w:color w:val="000000"/>
          <w:position w:val="0"/>
          <w:sz w:val="20"/>
          <w:u w:val="none"/>
          <w:vertAlign w:val="baseline"/>
        </w:rPr>
        <w:t xml:space="preserve"> motion for summary adjudication on the plaintiffs' other causes of action. Plaintiffs are to recover their costs on appeal.</w:t>
      </w:r>
    </w:p>
    <w:p>
      <w:pPr>
        <w:keepNext w:val="0"/>
        <w:widowControl w:val="0"/>
        <w:spacing w:before="200" w:after="0" w:line="260" w:lineRule="atLeast"/>
        <w:ind w:left="0" w:right="0" w:firstLine="0"/>
        <w:jc w:val="both"/>
      </w:pPr>
      <w:bookmarkStart w:id="347" w:name="Bookmark_para_48"/>
      <w:bookmarkEnd w:id="347"/>
      <w:r>
        <w:rPr>
          <w:rFonts w:ascii="arial" w:eastAsia="arial" w:hAnsi="arial" w:cs="arial"/>
          <w:b w:val="0"/>
          <w:i w:val="0"/>
          <w:strike w:val="0"/>
          <w:noProof w:val="0"/>
          <w:color w:val="000000"/>
          <w:position w:val="0"/>
          <w:sz w:val="20"/>
          <w:u w:val="none"/>
          <w:vertAlign w:val="baseline"/>
        </w:rPr>
        <w:t>Perluss, P. J., and Keeny, J.,</w:t>
      </w:r>
      <w:r>
        <w:rPr>
          <w:rFonts w:ascii="arial" w:eastAsia="arial" w:hAnsi="arial" w:cs="arial"/>
          <w:vertAlign w:val="superscript"/>
        </w:rPr>
        <w:footnoteReference w:customMarkFollows="1" w:id="13"/>
        <w:t xml:space="preserve">*</w:t>
      </w:r>
      <w:r>
        <w:rPr>
          <w:rFonts w:ascii="arial" w:eastAsia="arial" w:hAnsi="arial" w:cs="arial"/>
          <w:b w:val="0"/>
          <w:i w:val="0"/>
          <w:strike w:val="0"/>
          <w:noProof w:val="0"/>
          <w:color w:val="000000"/>
          <w:position w:val="0"/>
          <w:sz w:val="20"/>
          <w:u w:val="none"/>
          <w:vertAlign w:val="baseline"/>
        </w:rPr>
        <w:t xml:space="preserve"> concurred.</w:t>
      </w:r>
    </w:p>
    <w:p>
      <w:pPr>
        <w:keepNext w:val="0"/>
        <w:widowControl w:val="0"/>
        <w:spacing w:before="200" w:after="0" w:line="260" w:lineRule="atLeast"/>
        <w:ind w:left="0" w:right="0" w:firstLine="0"/>
        <w:jc w:val="both"/>
        <w:sectPr>
          <w:type w:val="continuous"/>
          <w:pgMar w:top="840" w:right="1000" w:bottom="840" w:left="1000" w:header="400" w:footer="400"/>
          <w:pgNumType w:fmt="decimal"/>
          <w:cols w:num="2" w:space="240" w:equalWidth="1"/>
        </w:sectPr>
      </w:pPr>
      <w:bookmarkStart w:id="349" w:name="Bookmark_para_49"/>
      <w:bookmarkEnd w:id="349"/>
      <w:r>
        <w:rPr>
          <w:rFonts w:ascii="arial" w:eastAsia="arial" w:hAnsi="arial" w:cs="arial"/>
          <w:b w:val="0"/>
          <w:i w:val="0"/>
          <w:strike w:val="0"/>
          <w:noProof w:val="0"/>
          <w:color w:val="000000"/>
          <w:position w:val="0"/>
          <w:sz w:val="20"/>
          <w:u w:val="none"/>
          <w:vertAlign w:val="baseline"/>
        </w:rPr>
        <w:t>On March 20, 2017, the opinion was modified to read as printed above. Respondent's petition for review by the Supreme Court was denied June 21, 2017, S241162.</w:t>
      </w:r>
    </w:p>
    <w:p>
      <w:pPr>
        <w:keepNext w:val="0"/>
        <w:widowControl w:val="0"/>
        <w:spacing w:after="0" w:line="240" w:lineRule="atLeast"/>
        <w:ind w:right="0"/>
        <w:jc w:val="both"/>
      </w:pPr>
      <w:r>
        <w:rPr>
          <w:rFonts w:ascii="arial" w:eastAsia="arial" w:hAnsi="arial" w:cs="arial"/>
          <w:b/>
          <w:sz w:val="20"/>
        </w:rPr>
        <w:t>Table1 (</w:t>
      </w:r>
      <w:bookmarkStart w:id="350" w:name="Table1"/>
      <w:r>
        <w:rPr>
          <w:rFonts w:ascii="arial" w:eastAsia="arial" w:hAnsi="arial" w:cs="arial"/>
          <w:b/>
          <w:sz w:val="20"/>
        </w:rPr>
        <w:fldChar w:fldCharType="begin"/>
      </w:r>
      <w:r>
        <w:rPr>
          <w:rFonts w:ascii="arial" w:eastAsia="arial" w:hAnsi="arial" w:cs="arial"/>
          <w:b/>
          <w:sz w:val="20"/>
        </w:rPr>
        <w:instrText xml:space="preserve"> HYPERLINK </w:instrText>
      </w:r>
      <w:r>
        <w:rPr>
          <w:rFonts w:ascii="arial" w:eastAsia="arial" w:hAnsi="arial" w:cs="arial"/>
          <w:b/>
          <w:sz w:val="20"/>
        </w:rPr>
        <w:instrText xml:space="preserve"> </w:instrText>
      </w:r>
      <w:r>
        <w:rPr>
          <w:rFonts w:ascii="arial" w:eastAsia="arial" w:hAnsi="arial" w:cs="arial"/>
          <w:b/>
          <w:sz w:val="20"/>
        </w:rPr>
        <w:instrText>""</w:instrText>
      </w:r>
      <w:r>
        <w:rPr>
          <w:rFonts w:ascii="arial" w:eastAsia="arial" w:hAnsi="arial" w:cs="arial"/>
          <w:b/>
          <w:sz w:val="20"/>
        </w:rPr>
        <w:instrText xml:space="preserve"> \l</w:instrText>
      </w:r>
      <w:r>
        <w:rPr>
          <w:rFonts w:ascii="arial" w:eastAsia="arial" w:hAnsi="arial" w:cs="arial"/>
          <w:b/>
          <w:sz w:val="20"/>
        </w:rPr>
        <w:instrText xml:space="preserve"> </w:instrText>
      </w:r>
      <w:r>
        <w:rPr>
          <w:rFonts w:ascii="arial" w:eastAsia="arial" w:hAnsi="arial" w:cs="arial"/>
          <w:b/>
          <w:sz w:val="20"/>
        </w:rPr>
        <w:instrText>Table1_insert</w:instrText>
      </w:r>
      <w:r>
        <w:rPr>
          <w:rFonts w:ascii="arial" w:eastAsia="arial" w:hAnsi="arial" w:cs="arial"/>
          <w:b/>
          <w:sz w:val="20"/>
        </w:rPr>
        <w:fldChar w:fldCharType="separate"/>
      </w:r>
      <w:r>
        <w:rPr>
          <w:rFonts w:ascii="arial" w:eastAsia="arial" w:hAnsi="arial" w:cs="arial"/>
          <w:b w:val="0"/>
          <w:i/>
          <w:strike w:val="0"/>
          <w:color w:val="0077CC"/>
          <w:sz w:val="20"/>
          <w:u w:val="single"/>
          <w:vertAlign w:val="baseline"/>
        </w:rPr>
        <w:t>Return to related document text</w:t>
      </w:r>
      <w:r>
        <w:rPr>
          <w:rFonts w:ascii="arial" w:eastAsia="arial" w:hAnsi="arial" w:cs="arial"/>
          <w:b/>
          <w:sz w:val="20"/>
        </w:rPr>
        <w:fldChar w:fldCharType="end"/>
      </w:r>
      <w:bookmarkEnd w:id="350"/>
      <w:r>
        <w:rPr>
          <w:rFonts w:ascii="arial" w:eastAsia="arial" w:hAnsi="arial" w:cs="arial"/>
          <w:b/>
          <w:sz w:val="20"/>
        </w:rPr>
        <w:t>)</w:t>
      </w:r>
    </w:p>
    <w:tbl>
      <w:tblPr>
        <w:tblStyle w:val="TableNormal"/>
        <w:tblW w:w="0" w:type="auto"/>
        <w:jc w:val="center"/>
        <w:tblBorders>
          <w:top w:val="nil"/>
          <w:left w:val="nil"/>
          <w:bottom w:val="nil"/>
          <w:right w:val="nil"/>
          <w:insideH w:val="nil"/>
          <w:insideV w:val="nil"/>
        </w:tblBorders>
        <w:tblLayout w:type="fixed"/>
        <w:tblCellMar>
          <w:left w:w="108" w:type="dxa"/>
          <w:right w:w="108" w:type="dxa"/>
        </w:tblCellMar>
      </w:tblPr>
      <w:tblGrid>
        <w:gridCol w:w="345"/>
        <w:gridCol w:w="510"/>
        <w:gridCol w:w="540"/>
        <w:gridCol w:w="570"/>
        <w:gridCol w:w="615"/>
        <w:gridCol w:w="750"/>
      </w:tblGrid>
      <w:tr>
        <w:tblPrEx>
          <w:tblW w:w="0" w:type="auto"/>
          <w:jc w:val="center"/>
          <w:tblBorders>
            <w:top w:val="nil"/>
            <w:left w:val="nil"/>
            <w:bottom w:val="nil"/>
            <w:right w:val="nil"/>
            <w:insideH w:val="nil"/>
            <w:insideV w:val="nil"/>
          </w:tblBorders>
          <w:tblLayout w:type="fixed"/>
          <w:tblCellMar>
            <w:left w:w="108" w:type="dxa"/>
            <w:right w:w="108" w:type="dxa"/>
          </w:tblCellMar>
        </w:tblPrEx>
        <w:trPr>
          <w:tblHeader/>
          <w:jc w:val="center"/>
        </w:trPr>
        <w:tc>
          <w:tcPr>
            <w:tcW w:w="34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Week #</w:t>
            </w:r>
          </w:p>
        </w:tc>
        <w:tc>
          <w:tcPr>
            <w:tcW w:w="51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Min.</w:t>
            </w:r>
          </w:p>
        </w:tc>
        <w:tc>
          <w:tcPr>
            <w:tcW w:w="54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Weekly Advanced</w:t>
            </w:r>
          </w:p>
        </w:tc>
        <w:tc>
          <w:tcPr>
            <w:tcW w:w="57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Gross</w:t>
            </w:r>
          </w:p>
        </w:tc>
        <w:tc>
          <w:tcPr>
            <w:tcW w:w="61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Week Draw</w:t>
            </w:r>
          </w:p>
        </w:tc>
        <w:tc>
          <w:tcPr>
            <w:tcW w:w="750" w:type="dxa"/>
            <w:tcBorders>
              <w:bottom w:val="nil"/>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Cumulative</w:t>
            </w:r>
          </w:p>
        </w:tc>
      </w:tr>
      <w:tr>
        <w:tblPrEx>
          <w:tblW w:w="0" w:type="auto"/>
          <w:jc w:val="center"/>
          <w:tblLayout w:type="fixed"/>
          <w:tblCellMar>
            <w:left w:w="108" w:type="dxa"/>
            <w:right w:w="108" w:type="dxa"/>
          </w:tblCellMar>
        </w:tblPrEx>
        <w:trPr>
          <w:tblHeader/>
          <w:jc w:val="center"/>
        </w:trPr>
        <w:tc>
          <w:tcPr>
            <w:tcW w:w="345" w:type="dxa"/>
            <w:tcBorders>
              <w:bottom w:val="nil"/>
              <w:right w:val="single" w:sz="2" w:space="0" w:color="000000"/>
            </w:tcBorders>
            <w:tcMar>
              <w:top w:w="20" w:type="dxa"/>
              <w:bottom w:w="20" w:type="dxa"/>
            </w:tcMar>
            <w:vAlign w:val="top"/>
          </w:tcPr>
          <w:p/>
        </w:tc>
        <w:tc>
          <w:tcPr>
            <w:tcW w:w="51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Weekly</w:t>
            </w:r>
            <w:r>
              <w:rPr>
                <w:rFonts w:ascii="arial" w:eastAsia="arial" w:hAnsi="arial" w:cs="arial"/>
                <w:b/>
                <w:i w:val="0"/>
                <w:strike w:val="0"/>
                <w:noProof w:val="0"/>
                <w:color w:val="000000"/>
                <w:position w:val="0"/>
                <w:sz w:val="18"/>
                <w:u w:val="none"/>
                <w:vertAlign w:val="baseline"/>
              </w:rPr>
              <w:t> [***3] </w:t>
            </w:r>
            <w:r>
              <w:rPr>
                <w:rFonts w:ascii="arial" w:eastAsia="arial" w:hAnsi="arial" w:cs="arial"/>
                <w:b/>
                <w:i w:val="0"/>
                <w:strike w:val="0"/>
                <w:noProof w:val="0"/>
                <w:color w:val="000000"/>
                <w:position w:val="0"/>
                <w:sz w:val="18"/>
                <w:u w:val="none"/>
                <w:vertAlign w:val="baseline"/>
              </w:rPr>
              <w:t xml:space="preserve"> Pay</w:t>
            </w:r>
          </w:p>
        </w:tc>
        <w:tc>
          <w:tcPr>
            <w:tcW w:w="54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Commission</w:t>
            </w:r>
          </w:p>
        </w:tc>
        <w:tc>
          <w:tcPr>
            <w:tcW w:w="57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Pay</w:t>
            </w:r>
          </w:p>
        </w:tc>
        <w:tc>
          <w:tcPr>
            <w:tcW w:w="61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(Owe)</w:t>
            </w:r>
          </w:p>
        </w:tc>
        <w:tc>
          <w:tcPr>
            <w:tcW w:w="750" w:type="dxa"/>
            <w:tcBorders>
              <w:bottom w:val="nil"/>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Draw (Owe)</w:t>
            </w:r>
          </w:p>
        </w:tc>
      </w:tr>
      <w:tr>
        <w:tblPrEx>
          <w:tblW w:w="0" w:type="auto"/>
          <w:jc w:val="center"/>
          <w:tblLayout w:type="fixed"/>
          <w:tblCellMar>
            <w:left w:w="108" w:type="dxa"/>
            <w:right w:w="108" w:type="dxa"/>
          </w:tblCellMar>
        </w:tblPrEx>
        <w:trPr>
          <w:jc w:val="center"/>
        </w:trPr>
        <w:tc>
          <w:tcPr>
            <w:tcW w:w="34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1</w:t>
            </w:r>
          </w:p>
        </w:tc>
        <w:tc>
          <w:tcPr>
            <w:tcW w:w="51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54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$300</w:t>
            </w:r>
          </w:p>
        </w:tc>
        <w:tc>
          <w:tcPr>
            <w:tcW w:w="57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61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$180.40</w:t>
            </w:r>
          </w:p>
        </w:tc>
        <w:tc>
          <w:tcPr>
            <w:tcW w:w="750" w:type="dxa"/>
            <w:tcBorders>
              <w:bottom w:val="nil"/>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$180.40</w:t>
            </w:r>
          </w:p>
        </w:tc>
      </w:tr>
      <w:tr>
        <w:tblPrEx>
          <w:tblW w:w="0" w:type="auto"/>
          <w:jc w:val="center"/>
          <w:tblLayout w:type="fixed"/>
          <w:tblCellMar>
            <w:left w:w="108" w:type="dxa"/>
            <w:right w:w="108" w:type="dxa"/>
          </w:tblCellMar>
        </w:tblPrEx>
        <w:trPr>
          <w:jc w:val="center"/>
        </w:trPr>
        <w:tc>
          <w:tcPr>
            <w:tcW w:w="34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2</w:t>
            </w:r>
          </w:p>
        </w:tc>
        <w:tc>
          <w:tcPr>
            <w:tcW w:w="51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54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$400</w:t>
            </w:r>
          </w:p>
        </w:tc>
        <w:tc>
          <w:tcPr>
            <w:tcW w:w="57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61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$80.40</w:t>
            </w:r>
          </w:p>
        </w:tc>
        <w:tc>
          <w:tcPr>
            <w:tcW w:w="750" w:type="dxa"/>
            <w:tcBorders>
              <w:bottom w:val="nil"/>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$260.80</w:t>
            </w:r>
          </w:p>
        </w:tc>
      </w:tr>
      <w:tr>
        <w:tblPrEx>
          <w:tblW w:w="0" w:type="auto"/>
          <w:jc w:val="center"/>
          <w:tblLayout w:type="fixed"/>
          <w:tblCellMar>
            <w:left w:w="108" w:type="dxa"/>
            <w:right w:w="108" w:type="dxa"/>
          </w:tblCellMar>
        </w:tblPrEx>
        <w:trPr>
          <w:jc w:val="center"/>
        </w:trPr>
        <w:tc>
          <w:tcPr>
            <w:tcW w:w="34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3</w:t>
            </w:r>
          </w:p>
        </w:tc>
        <w:tc>
          <w:tcPr>
            <w:tcW w:w="51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54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$550</w:t>
            </w:r>
          </w:p>
        </w:tc>
        <w:tc>
          <w:tcPr>
            <w:tcW w:w="57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61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-$69.60</w:t>
            </w:r>
          </w:p>
        </w:tc>
        <w:tc>
          <w:tcPr>
            <w:tcW w:w="750" w:type="dxa"/>
            <w:tcBorders>
              <w:bottom w:val="nil"/>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$191.20</w:t>
            </w:r>
          </w:p>
        </w:tc>
      </w:tr>
      <w:tr>
        <w:tblPrEx>
          <w:tblW w:w="0" w:type="auto"/>
          <w:jc w:val="center"/>
          <w:tblLayout w:type="fixed"/>
          <w:tblCellMar>
            <w:left w:w="108" w:type="dxa"/>
            <w:right w:w="108" w:type="dxa"/>
          </w:tblCellMar>
        </w:tblPrEx>
        <w:trPr>
          <w:jc w:val="center"/>
        </w:trPr>
        <w:tc>
          <w:tcPr>
            <w:tcW w:w="34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w:t>
            </w:r>
          </w:p>
        </w:tc>
        <w:tc>
          <w:tcPr>
            <w:tcW w:w="51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54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$800 (-$191.20 draw)</w:t>
            </w:r>
          </w:p>
        </w:tc>
        <w:tc>
          <w:tcPr>
            <w:tcW w:w="57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$608.80</w:t>
            </w:r>
          </w:p>
        </w:tc>
        <w:tc>
          <w:tcPr>
            <w:tcW w:w="61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$0</w:t>
            </w:r>
          </w:p>
        </w:tc>
        <w:tc>
          <w:tcPr>
            <w:tcW w:w="750" w:type="dxa"/>
            <w:tcBorders>
              <w:bottom w:val="nil"/>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$0</w:t>
            </w:r>
          </w:p>
        </w:tc>
      </w:tr>
      <w:tr>
        <w:tblPrEx>
          <w:tblW w:w="0" w:type="auto"/>
          <w:jc w:val="center"/>
          <w:tblLayout w:type="fixed"/>
          <w:tblCellMar>
            <w:left w:w="108" w:type="dxa"/>
            <w:right w:w="108" w:type="dxa"/>
          </w:tblCellMar>
        </w:tblPrEx>
        <w:trPr>
          <w:jc w:val="center"/>
        </w:trPr>
        <w:tc>
          <w:tcPr>
            <w:tcW w:w="345" w:type="dxa"/>
            <w:tcBorders>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5</w:t>
            </w:r>
          </w:p>
        </w:tc>
        <w:tc>
          <w:tcPr>
            <w:tcW w:w="510" w:type="dxa"/>
            <w:tcBorders>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540" w:type="dxa"/>
            <w:tcBorders>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$750</w:t>
            </w:r>
          </w:p>
        </w:tc>
        <w:tc>
          <w:tcPr>
            <w:tcW w:w="570" w:type="dxa"/>
            <w:tcBorders>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$750</w:t>
            </w:r>
          </w:p>
        </w:tc>
        <w:tc>
          <w:tcPr>
            <w:tcW w:w="615" w:type="dxa"/>
            <w:tcBorders>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$0</w:t>
            </w:r>
          </w:p>
        </w:tc>
        <w:tc>
          <w:tcPr>
            <w:tcW w:w="750" w:type="dxa"/>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$0</w:t>
            </w:r>
          </w:p>
        </w:tc>
      </w:tr>
    </w:tbl>
    <w:p>
      <w:pPr>
        <w:keepNext w:val="0"/>
        <w:widowControl w:val="0"/>
        <w:spacing w:before="120" w:after="0" w:line="240" w:lineRule="atLeast"/>
        <w:ind w:right="0"/>
        <w:jc w:val="both"/>
      </w:pPr>
      <w:r>
        <w:rPr>
          <w:rFonts w:ascii="arial" w:eastAsia="arial" w:hAnsi="arial" w:cs="arial"/>
          <w:b/>
          <w:sz w:val="20"/>
        </w:rPr>
        <w:t>Table1 (</w:t>
      </w:r>
      <w:r>
        <w:rPr>
          <w:rFonts w:ascii="arial" w:eastAsia="arial" w:hAnsi="arial" w:cs="arial"/>
          <w:b/>
          <w:sz w:val="20"/>
        </w:rPr>
        <w:fldChar w:fldCharType="begin"/>
      </w:r>
      <w:r>
        <w:rPr>
          <w:rFonts w:ascii="arial" w:eastAsia="arial" w:hAnsi="arial" w:cs="arial"/>
          <w:b/>
          <w:sz w:val="20"/>
        </w:rPr>
        <w:instrText xml:space="preserve"> HYPERLINK </w:instrText>
      </w:r>
      <w:r>
        <w:rPr>
          <w:rFonts w:ascii="arial" w:eastAsia="arial" w:hAnsi="arial" w:cs="arial"/>
          <w:b/>
          <w:sz w:val="20"/>
        </w:rPr>
        <w:instrText xml:space="preserve"> </w:instrText>
      </w:r>
      <w:r>
        <w:rPr>
          <w:rFonts w:ascii="arial" w:eastAsia="arial" w:hAnsi="arial" w:cs="arial"/>
          <w:b/>
          <w:sz w:val="20"/>
        </w:rPr>
        <w:instrText>""</w:instrText>
      </w:r>
      <w:r>
        <w:rPr>
          <w:rFonts w:ascii="arial" w:eastAsia="arial" w:hAnsi="arial" w:cs="arial"/>
          <w:b/>
          <w:sz w:val="20"/>
        </w:rPr>
        <w:instrText xml:space="preserve"> \l</w:instrText>
      </w:r>
      <w:r>
        <w:rPr>
          <w:rFonts w:ascii="arial" w:eastAsia="arial" w:hAnsi="arial" w:cs="arial"/>
          <w:b/>
          <w:sz w:val="20"/>
        </w:rPr>
        <w:instrText xml:space="preserve"> </w:instrText>
      </w:r>
      <w:r>
        <w:rPr>
          <w:rFonts w:ascii="arial" w:eastAsia="arial" w:hAnsi="arial" w:cs="arial"/>
          <w:b/>
          <w:sz w:val="20"/>
        </w:rPr>
        <w:instrText>Table1_insert</w:instrText>
      </w:r>
      <w:r>
        <w:rPr>
          <w:rFonts w:ascii="arial" w:eastAsia="arial" w:hAnsi="arial" w:cs="arial"/>
          <w:b/>
          <w:sz w:val="20"/>
        </w:rPr>
        <w:fldChar w:fldCharType="separate"/>
      </w:r>
      <w:r>
        <w:rPr>
          <w:rFonts w:ascii="arial" w:eastAsia="arial" w:hAnsi="arial" w:cs="arial"/>
          <w:b w:val="0"/>
          <w:i/>
          <w:strike w:val="0"/>
          <w:color w:val="0077CC"/>
          <w:sz w:val="20"/>
          <w:u w:val="single"/>
          <w:vertAlign w:val="baseline"/>
        </w:rPr>
        <w:t>Return to related document text</w:t>
      </w:r>
      <w:r>
        <w:rPr>
          <w:rFonts w:ascii="arial" w:eastAsia="arial" w:hAnsi="arial" w:cs="arial"/>
          <w:b/>
          <w:sz w:val="20"/>
        </w:rPr>
        <w:fldChar w:fldCharType="end"/>
      </w:r>
      <w:r>
        <w:rPr>
          <w:rFonts w:ascii="arial" w:eastAsia="arial" w:hAnsi="arial" w:cs="arial"/>
          <w:b/>
          <w:sz w:val="20"/>
        </w:rPr>
        <w:t>)</w:t>
      </w:r>
    </w:p>
    <w:p/>
    <w:p>
      <w:r>
        <w:pict>
          <v:line id="_x0000_s1092" style="position:absolute;z-index:251659264" from="0,0" to="512pt,0"/>
        </w:pict>
      </w:r>
    </w:p>
    <w:p>
      <w:pPr>
        <w:keepNext w:val="0"/>
        <w:widowControl w:val="0"/>
        <w:spacing w:after="0" w:line="240" w:lineRule="atLeast"/>
        <w:ind w:right="0"/>
        <w:jc w:val="both"/>
      </w:pPr>
      <w:r>
        <w:rPr>
          <w:rFonts w:ascii="arial" w:eastAsia="arial" w:hAnsi="arial" w:cs="arial"/>
          <w:b/>
          <w:sz w:val="20"/>
        </w:rPr>
        <w:t>Table2 (</w:t>
      </w:r>
      <w:bookmarkStart w:id="351" w:name="Table2"/>
      <w:r>
        <w:rPr>
          <w:rFonts w:ascii="arial" w:eastAsia="arial" w:hAnsi="arial" w:cs="arial"/>
          <w:b/>
          <w:sz w:val="20"/>
        </w:rPr>
        <w:fldChar w:fldCharType="begin"/>
      </w:r>
      <w:r>
        <w:rPr>
          <w:rFonts w:ascii="arial" w:eastAsia="arial" w:hAnsi="arial" w:cs="arial"/>
          <w:b/>
          <w:sz w:val="20"/>
        </w:rPr>
        <w:instrText xml:space="preserve"> HYPERLINK </w:instrText>
      </w:r>
      <w:r>
        <w:rPr>
          <w:rFonts w:ascii="arial" w:eastAsia="arial" w:hAnsi="arial" w:cs="arial"/>
          <w:b/>
          <w:sz w:val="20"/>
        </w:rPr>
        <w:instrText xml:space="preserve"> </w:instrText>
      </w:r>
      <w:r>
        <w:rPr>
          <w:rFonts w:ascii="arial" w:eastAsia="arial" w:hAnsi="arial" w:cs="arial"/>
          <w:b/>
          <w:sz w:val="20"/>
        </w:rPr>
        <w:instrText>""</w:instrText>
      </w:r>
      <w:r>
        <w:rPr>
          <w:rFonts w:ascii="arial" w:eastAsia="arial" w:hAnsi="arial" w:cs="arial"/>
          <w:b/>
          <w:sz w:val="20"/>
        </w:rPr>
        <w:instrText xml:space="preserve"> \l</w:instrText>
      </w:r>
      <w:r>
        <w:rPr>
          <w:rFonts w:ascii="arial" w:eastAsia="arial" w:hAnsi="arial" w:cs="arial"/>
          <w:b/>
          <w:sz w:val="20"/>
        </w:rPr>
        <w:instrText xml:space="preserve"> </w:instrText>
      </w:r>
      <w:r>
        <w:rPr>
          <w:rFonts w:ascii="arial" w:eastAsia="arial" w:hAnsi="arial" w:cs="arial"/>
          <w:b/>
          <w:sz w:val="20"/>
        </w:rPr>
        <w:instrText>Table2_insert</w:instrText>
      </w:r>
      <w:r>
        <w:rPr>
          <w:rFonts w:ascii="arial" w:eastAsia="arial" w:hAnsi="arial" w:cs="arial"/>
          <w:b/>
          <w:sz w:val="20"/>
        </w:rPr>
        <w:fldChar w:fldCharType="separate"/>
      </w:r>
      <w:r>
        <w:rPr>
          <w:rFonts w:ascii="arial" w:eastAsia="arial" w:hAnsi="arial" w:cs="arial"/>
          <w:b w:val="0"/>
          <w:i/>
          <w:strike w:val="0"/>
          <w:color w:val="0077CC"/>
          <w:sz w:val="20"/>
          <w:u w:val="single"/>
          <w:vertAlign w:val="baseline"/>
        </w:rPr>
        <w:t>Return to related document text</w:t>
      </w:r>
      <w:r>
        <w:rPr>
          <w:rFonts w:ascii="arial" w:eastAsia="arial" w:hAnsi="arial" w:cs="arial"/>
          <w:b/>
          <w:sz w:val="20"/>
        </w:rPr>
        <w:fldChar w:fldCharType="end"/>
      </w:r>
      <w:bookmarkEnd w:id="351"/>
      <w:r>
        <w:rPr>
          <w:rFonts w:ascii="arial" w:eastAsia="arial" w:hAnsi="arial" w:cs="arial"/>
          <w:b/>
          <w:sz w:val="20"/>
        </w:rPr>
        <w:t>)</w:t>
      </w:r>
    </w:p>
    <w:tbl>
      <w:tblPr>
        <w:tblStyle w:val="TableNormal"/>
        <w:tblW w:w="0" w:type="auto"/>
        <w:jc w:val="center"/>
        <w:tblBorders>
          <w:top w:val="nil"/>
          <w:left w:val="nil"/>
          <w:bottom w:val="nil"/>
          <w:right w:val="nil"/>
          <w:insideH w:val="nil"/>
          <w:insideV w:val="nil"/>
        </w:tblBorders>
        <w:tblLayout w:type="fixed"/>
        <w:tblCellMar>
          <w:left w:w="108" w:type="dxa"/>
          <w:right w:w="108" w:type="dxa"/>
        </w:tblCellMar>
      </w:tblPr>
      <w:tblGrid>
        <w:gridCol w:w="345"/>
        <w:gridCol w:w="495"/>
        <w:gridCol w:w="555"/>
        <w:gridCol w:w="600"/>
        <w:gridCol w:w="600"/>
        <w:gridCol w:w="660"/>
      </w:tblGrid>
      <w:tr>
        <w:tblPrEx>
          <w:tblW w:w="0" w:type="auto"/>
          <w:jc w:val="center"/>
          <w:tblBorders>
            <w:top w:val="nil"/>
            <w:left w:val="nil"/>
            <w:bottom w:val="nil"/>
            <w:right w:val="nil"/>
            <w:insideH w:val="nil"/>
            <w:insideV w:val="nil"/>
          </w:tblBorders>
          <w:tblLayout w:type="fixed"/>
          <w:tblCellMar>
            <w:left w:w="108" w:type="dxa"/>
            <w:right w:w="108" w:type="dxa"/>
          </w:tblCellMar>
        </w:tblPrEx>
        <w:trPr>
          <w:tblHeader/>
          <w:jc w:val="center"/>
        </w:trPr>
        <w:tc>
          <w:tcPr>
            <w:tcW w:w="34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Week #</w:t>
            </w:r>
          </w:p>
        </w:tc>
        <w:tc>
          <w:tcPr>
            <w:tcW w:w="49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Min.</w:t>
            </w:r>
          </w:p>
        </w:tc>
        <w:tc>
          <w:tcPr>
            <w:tcW w:w="55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Weekly Advanced</w:t>
            </w:r>
          </w:p>
        </w:tc>
        <w:tc>
          <w:tcPr>
            <w:tcW w:w="60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Gross</w:t>
            </w:r>
          </w:p>
        </w:tc>
        <w:tc>
          <w:tcPr>
            <w:tcW w:w="60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Week Draw</w:t>
            </w:r>
          </w:p>
        </w:tc>
        <w:tc>
          <w:tcPr>
            <w:tcW w:w="660" w:type="dxa"/>
            <w:tcBorders>
              <w:bottom w:val="nil"/>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Cumulative</w:t>
            </w:r>
          </w:p>
        </w:tc>
      </w:tr>
      <w:tr>
        <w:tblPrEx>
          <w:tblW w:w="0" w:type="auto"/>
          <w:jc w:val="center"/>
          <w:tblLayout w:type="fixed"/>
          <w:tblCellMar>
            <w:left w:w="108" w:type="dxa"/>
            <w:right w:w="108" w:type="dxa"/>
          </w:tblCellMar>
        </w:tblPrEx>
        <w:trPr>
          <w:tblHeader/>
          <w:jc w:val="center"/>
        </w:trPr>
        <w:tc>
          <w:tcPr>
            <w:tcW w:w="345" w:type="dxa"/>
            <w:tcBorders>
              <w:bottom w:val="nil"/>
              <w:right w:val="single" w:sz="2" w:space="0" w:color="000000"/>
            </w:tcBorders>
            <w:tcMar>
              <w:top w:w="20" w:type="dxa"/>
              <w:bottom w:w="20" w:type="dxa"/>
            </w:tcMar>
            <w:vAlign w:val="top"/>
          </w:tcPr>
          <w:p/>
        </w:tc>
        <w:tc>
          <w:tcPr>
            <w:tcW w:w="49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Weekly Pay</w:t>
            </w:r>
          </w:p>
        </w:tc>
        <w:tc>
          <w:tcPr>
            <w:tcW w:w="55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Commission</w:t>
            </w:r>
          </w:p>
        </w:tc>
        <w:tc>
          <w:tcPr>
            <w:tcW w:w="60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Pay</w:t>
            </w:r>
          </w:p>
        </w:tc>
        <w:tc>
          <w:tcPr>
            <w:tcW w:w="60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(Owe)</w:t>
            </w:r>
          </w:p>
        </w:tc>
        <w:tc>
          <w:tcPr>
            <w:tcW w:w="660" w:type="dxa"/>
            <w:tcBorders>
              <w:bottom w:val="nil"/>
            </w:tcBorders>
            <w:tcMar>
              <w:top w:w="20" w:type="dxa"/>
              <w:bottom w:w="20" w:type="dxa"/>
            </w:tcMar>
            <w:vAlign w:val="top"/>
          </w:tcPr>
          <w:p>
            <w:pPr>
              <w:spacing w:after="0" w:line="220" w:lineRule="atLeast"/>
              <w:ind w:left="0"/>
              <w:jc w:val="center"/>
            </w:pPr>
            <w:r>
              <w:rPr>
                <w:rFonts w:ascii="arial" w:eastAsia="arial" w:hAnsi="arial" w:cs="arial"/>
                <w:b/>
                <w:i w:val="0"/>
                <w:strike w:val="0"/>
                <w:noProof w:val="0"/>
                <w:color w:val="000000"/>
                <w:position w:val="0"/>
                <w:sz w:val="18"/>
                <w:u w:val="none"/>
                <w:vertAlign w:val="baseline"/>
              </w:rPr>
              <w:t>Draw (Owe)</w:t>
            </w:r>
          </w:p>
        </w:tc>
      </w:tr>
      <w:tr>
        <w:tblPrEx>
          <w:tblW w:w="0" w:type="auto"/>
          <w:jc w:val="center"/>
          <w:tblLayout w:type="fixed"/>
          <w:tblCellMar>
            <w:left w:w="108" w:type="dxa"/>
            <w:right w:w="108" w:type="dxa"/>
          </w:tblCellMar>
        </w:tblPrEx>
        <w:trPr>
          <w:jc w:val="center"/>
        </w:trPr>
        <w:tc>
          <w:tcPr>
            <w:tcW w:w="34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1</w:t>
            </w:r>
          </w:p>
        </w:tc>
        <w:tc>
          <w:tcPr>
            <w:tcW w:w="49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55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$300</w:t>
            </w:r>
          </w:p>
        </w:tc>
        <w:tc>
          <w:tcPr>
            <w:tcW w:w="60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60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$180.40</w:t>
            </w:r>
          </w:p>
        </w:tc>
        <w:tc>
          <w:tcPr>
            <w:tcW w:w="660" w:type="dxa"/>
            <w:tcBorders>
              <w:bottom w:val="nil"/>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$180.40</w:t>
            </w:r>
          </w:p>
        </w:tc>
      </w:tr>
      <w:tr>
        <w:tblPrEx>
          <w:tblW w:w="0" w:type="auto"/>
          <w:jc w:val="center"/>
          <w:tblLayout w:type="fixed"/>
          <w:tblCellMar>
            <w:left w:w="108" w:type="dxa"/>
            <w:right w:w="108" w:type="dxa"/>
          </w:tblCellMar>
        </w:tblPrEx>
        <w:trPr>
          <w:jc w:val="center"/>
        </w:trPr>
        <w:tc>
          <w:tcPr>
            <w:tcW w:w="34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2</w:t>
            </w:r>
          </w:p>
        </w:tc>
        <w:tc>
          <w:tcPr>
            <w:tcW w:w="49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55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$400</w:t>
            </w:r>
          </w:p>
        </w:tc>
        <w:tc>
          <w:tcPr>
            <w:tcW w:w="60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60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$80.40</w:t>
            </w:r>
          </w:p>
        </w:tc>
        <w:tc>
          <w:tcPr>
            <w:tcW w:w="660" w:type="dxa"/>
            <w:tcBorders>
              <w:bottom w:val="nil"/>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$260.80</w:t>
            </w:r>
          </w:p>
        </w:tc>
      </w:tr>
      <w:tr>
        <w:tblPrEx>
          <w:tblW w:w="0" w:type="auto"/>
          <w:jc w:val="center"/>
          <w:tblLayout w:type="fixed"/>
          <w:tblCellMar>
            <w:left w:w="108" w:type="dxa"/>
            <w:right w:w="108" w:type="dxa"/>
          </w:tblCellMar>
        </w:tblPrEx>
        <w:trPr>
          <w:jc w:val="center"/>
        </w:trPr>
        <w:tc>
          <w:tcPr>
            <w:tcW w:w="34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3</w:t>
            </w:r>
          </w:p>
        </w:tc>
        <w:tc>
          <w:tcPr>
            <w:tcW w:w="49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55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$550</w:t>
            </w:r>
          </w:p>
        </w:tc>
        <w:tc>
          <w:tcPr>
            <w:tcW w:w="60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60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-$69.60</w:t>
            </w:r>
          </w:p>
        </w:tc>
        <w:tc>
          <w:tcPr>
            <w:tcW w:w="660" w:type="dxa"/>
            <w:tcBorders>
              <w:bottom w:val="nil"/>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$191.20</w:t>
            </w:r>
          </w:p>
        </w:tc>
      </w:tr>
      <w:tr>
        <w:tblPrEx>
          <w:tblW w:w="0" w:type="auto"/>
          <w:jc w:val="center"/>
          <w:tblLayout w:type="fixed"/>
          <w:tblCellMar>
            <w:left w:w="108" w:type="dxa"/>
            <w:right w:w="108" w:type="dxa"/>
          </w:tblCellMar>
        </w:tblPrEx>
        <w:trPr>
          <w:jc w:val="center"/>
        </w:trPr>
        <w:tc>
          <w:tcPr>
            <w:tcW w:w="34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w:t>
            </w:r>
          </w:p>
        </w:tc>
        <w:tc>
          <w:tcPr>
            <w:tcW w:w="49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555"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$800 (-$191.20 draw)</w:t>
            </w:r>
          </w:p>
        </w:tc>
        <w:tc>
          <w:tcPr>
            <w:tcW w:w="60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$608.80</w:t>
            </w:r>
          </w:p>
        </w:tc>
        <w:tc>
          <w:tcPr>
            <w:tcW w:w="600" w:type="dxa"/>
            <w:tcBorders>
              <w:bottom w:val="nil"/>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$0</w:t>
            </w:r>
          </w:p>
        </w:tc>
        <w:tc>
          <w:tcPr>
            <w:tcW w:w="660" w:type="dxa"/>
            <w:tcBorders>
              <w:bottom w:val="nil"/>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$0</w:t>
            </w:r>
          </w:p>
        </w:tc>
      </w:tr>
      <w:tr>
        <w:tblPrEx>
          <w:tblW w:w="0" w:type="auto"/>
          <w:jc w:val="center"/>
          <w:tblLayout w:type="fixed"/>
          <w:tblCellMar>
            <w:left w:w="108" w:type="dxa"/>
            <w:right w:w="108" w:type="dxa"/>
          </w:tblCellMar>
        </w:tblPrEx>
        <w:trPr>
          <w:jc w:val="center"/>
        </w:trPr>
        <w:tc>
          <w:tcPr>
            <w:tcW w:w="345" w:type="dxa"/>
            <w:tcBorders>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5</w:t>
            </w:r>
          </w:p>
        </w:tc>
        <w:tc>
          <w:tcPr>
            <w:tcW w:w="495" w:type="dxa"/>
            <w:tcBorders>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$480.40</w:t>
            </w:r>
          </w:p>
        </w:tc>
        <w:tc>
          <w:tcPr>
            <w:tcW w:w="555" w:type="dxa"/>
            <w:tcBorders>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$750</w:t>
            </w:r>
          </w:p>
        </w:tc>
        <w:tc>
          <w:tcPr>
            <w:tcW w:w="600" w:type="dxa"/>
            <w:tcBorders>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$750</w:t>
            </w:r>
          </w:p>
        </w:tc>
        <w:tc>
          <w:tcPr>
            <w:tcW w:w="600" w:type="dxa"/>
            <w:tcBorders>
              <w:right w:val="single" w:sz="2" w:space="0" w:color="000000"/>
            </w:tcBorders>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$0</w:t>
            </w:r>
          </w:p>
        </w:tc>
        <w:tc>
          <w:tcPr>
            <w:tcW w:w="660" w:type="dxa"/>
            <w:tcMar>
              <w:top w:w="20" w:type="dxa"/>
              <w:bottom w:w="20" w:type="dxa"/>
            </w:tcMar>
            <w:vAlign w:val="top"/>
          </w:tcPr>
          <w:p>
            <w:pPr>
              <w:spacing w:after="0" w:line="220" w:lineRule="atLeast"/>
              <w:ind w:left="0"/>
              <w:jc w:val="center"/>
            </w:pPr>
            <w:r>
              <w:rPr>
                <w:rFonts w:ascii="arial" w:eastAsia="arial" w:hAnsi="arial" w:cs="arial"/>
                <w:b w:val="0"/>
                <w:i w:val="0"/>
                <w:strike w:val="0"/>
                <w:noProof w:val="0"/>
                <w:color w:val="000000"/>
                <w:position w:val="0"/>
                <w:sz w:val="18"/>
                <w:u w:val="none"/>
                <w:vertAlign w:val="baseline"/>
              </w:rPr>
              <w:t>$0</w:t>
            </w:r>
          </w:p>
        </w:tc>
      </w:tr>
    </w:tbl>
    <w:p>
      <w:pPr>
        <w:keepNext w:val="0"/>
        <w:widowControl w:val="0"/>
        <w:spacing w:before="120" w:after="0" w:line="240" w:lineRule="atLeast"/>
        <w:ind w:right="0"/>
        <w:jc w:val="both"/>
      </w:pPr>
      <w:r>
        <w:rPr>
          <w:rFonts w:ascii="arial" w:eastAsia="arial" w:hAnsi="arial" w:cs="arial"/>
          <w:b/>
          <w:sz w:val="20"/>
        </w:rPr>
        <w:t>Table2 (</w:t>
      </w:r>
      <w:r>
        <w:rPr>
          <w:rFonts w:ascii="arial" w:eastAsia="arial" w:hAnsi="arial" w:cs="arial"/>
          <w:b/>
          <w:sz w:val="20"/>
        </w:rPr>
        <w:fldChar w:fldCharType="begin"/>
      </w:r>
      <w:r>
        <w:rPr>
          <w:rFonts w:ascii="arial" w:eastAsia="arial" w:hAnsi="arial" w:cs="arial"/>
          <w:b/>
          <w:sz w:val="20"/>
        </w:rPr>
        <w:instrText xml:space="preserve"> HYPERLINK </w:instrText>
      </w:r>
      <w:r>
        <w:rPr>
          <w:rFonts w:ascii="arial" w:eastAsia="arial" w:hAnsi="arial" w:cs="arial"/>
          <w:b/>
          <w:sz w:val="20"/>
        </w:rPr>
        <w:instrText xml:space="preserve"> </w:instrText>
      </w:r>
      <w:r>
        <w:rPr>
          <w:rFonts w:ascii="arial" w:eastAsia="arial" w:hAnsi="arial" w:cs="arial"/>
          <w:b/>
          <w:sz w:val="20"/>
        </w:rPr>
        <w:instrText>""</w:instrText>
      </w:r>
      <w:r>
        <w:rPr>
          <w:rFonts w:ascii="arial" w:eastAsia="arial" w:hAnsi="arial" w:cs="arial"/>
          <w:b/>
          <w:sz w:val="20"/>
        </w:rPr>
        <w:instrText xml:space="preserve"> \l</w:instrText>
      </w:r>
      <w:r>
        <w:rPr>
          <w:rFonts w:ascii="arial" w:eastAsia="arial" w:hAnsi="arial" w:cs="arial"/>
          <w:b/>
          <w:sz w:val="20"/>
        </w:rPr>
        <w:instrText xml:space="preserve"> </w:instrText>
      </w:r>
      <w:r>
        <w:rPr>
          <w:rFonts w:ascii="arial" w:eastAsia="arial" w:hAnsi="arial" w:cs="arial"/>
          <w:b/>
          <w:sz w:val="20"/>
        </w:rPr>
        <w:instrText>Table2_insert</w:instrText>
      </w:r>
      <w:r>
        <w:rPr>
          <w:rFonts w:ascii="arial" w:eastAsia="arial" w:hAnsi="arial" w:cs="arial"/>
          <w:b/>
          <w:sz w:val="20"/>
        </w:rPr>
        <w:fldChar w:fldCharType="separate"/>
      </w:r>
      <w:r>
        <w:rPr>
          <w:rFonts w:ascii="arial" w:eastAsia="arial" w:hAnsi="arial" w:cs="arial"/>
          <w:b w:val="0"/>
          <w:i/>
          <w:strike w:val="0"/>
          <w:color w:val="0077CC"/>
          <w:sz w:val="20"/>
          <w:u w:val="single"/>
          <w:vertAlign w:val="baseline"/>
        </w:rPr>
        <w:t>Return to related document text</w:t>
      </w:r>
      <w:r>
        <w:rPr>
          <w:rFonts w:ascii="arial" w:eastAsia="arial" w:hAnsi="arial" w:cs="arial"/>
          <w:b/>
          <w:sz w:val="20"/>
        </w:rPr>
        <w:fldChar w:fldCharType="end"/>
      </w:r>
      <w:r>
        <w:rPr>
          <w:rFonts w:ascii="arial" w:eastAsia="arial" w:hAnsi="arial" w:cs="arial"/>
          <w:b/>
          <w:sz w:val="20"/>
        </w:rPr>
        <w:t>)</w:t>
      </w:r>
    </w:p>
    <w:p/>
    <w:p>
      <w:pPr>
        <w:ind w:left="200"/>
      </w:pPr>
      <w:r>
        <w:br/>
      </w:r>
      <w:r>
        <w:pict>
          <v:line id="_x0000_s1093" style="position:absolute;z-index:251664384" from="0,10pt" to="512pt,10pt" strokecolor="black" strokeweight="1pt">
            <v:stroke linestyle="single"/>
          </v:line>
        </w:pict>
      </w:r>
      <w:r>
        <w:rPr>
          <w:rFonts w:ascii="sans-serif" w:eastAsia="sans-serif" w:hAnsi="sans-serif" w:cs="sans-serif"/>
          <w:b/>
          <w:color w:val="808080"/>
          <w:sz w:val="16"/>
        </w:rPr>
        <w:t>End of Document</w:t>
      </w:r>
    </w:p>
    <w:sectPr>
      <w:type w:val="nextPage"/>
      <w:pgMar w:top="840" w:right="1000" w:bottom="840" w:left="1000" w:header="400" w:footer="400"/>
      <w:pgNumType w:fmt="decimal"/>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240" w:type="dxa"/>
      <w:jc w:val="center"/>
      <w:tblLayout w:type="fixed"/>
      <w:tblCellMar>
        <w:left w:w="108" w:type="dxa"/>
        <w:right w:w="108" w:type="dxa"/>
      </w:tblCellMar>
    </w:tblPr>
    <w:tblGrid>
      <w:gridCol w:w="10240"/>
    </w:tblGrid>
    <w:tr>
      <w:tblPrEx>
        <w:tblW w:w="10240" w:type="dxa"/>
        <w:jc w:val="center"/>
        <w:tblLayout w:type="fixed"/>
        <w:tblCellMar>
          <w:left w:w="108" w:type="dxa"/>
          <w:right w:w="108" w:type="dxa"/>
        </w:tblCellMar>
      </w:tblPrEx>
      <w:trPr>
        <w:trHeight w:val="15"/>
        <w:jc w:val="center"/>
      </w:trPr>
      <w:tc>
        <w:tcPr>
          <w:tcW w:w="10240" w:type="dxa"/>
          <w:shd w:val="solid" w:color="000000" w:fill="000000"/>
        </w:tcPr>
        <w:p>
          <w:pPr>
            <w:keepNext w:val="0"/>
            <w:spacing w:after="0" w:line="40" w:lineRule="exact"/>
            <w:ind w:left="0" w:right="0" w:firstLine="0"/>
            <w:jc w:val="both"/>
          </w:pPr>
        </w:p>
      </w:tc>
    </w:tr>
  </w:tbl>
  <w:p>
    <w:pPr>
      <w:keepNext w:val="0"/>
      <w:spacing w:after="0" w:line="40" w:lineRule="exact"/>
      <w:ind w:left="0" w:right="0" w:firstLine="0"/>
      <w:jc w:val="both"/>
    </w:pPr>
  </w:p>
  <w:tbl>
    <w:tblPr>
      <w:tblStyle w:val="TableNormal"/>
      <w:tblW w:w="10240" w:type="dxa"/>
      <w:jc w:val="center"/>
      <w:tblLayout w:type="fixed"/>
      <w:tblCellMar>
        <w:left w:w="108" w:type="dxa"/>
        <w:right w:w="108" w:type="dxa"/>
      </w:tblCellMar>
    </w:tblPr>
    <w:tblGrid>
      <w:gridCol w:w="10240"/>
    </w:tblGrid>
    <w:tr>
      <w:tblPrEx>
        <w:tblW w:w="10240" w:type="dxa"/>
        <w:jc w:val="center"/>
        <w:tblLayout w:type="fixed"/>
        <w:tblCellMar>
          <w:left w:w="108" w:type="dxa"/>
          <w:right w:w="108" w:type="dxa"/>
        </w:tblCellMar>
      </w:tblPrEx>
      <w:trPr>
        <w:trHeight w:val="480"/>
        <w:jc w:val="center"/>
      </w:trPr>
      <w:tc>
        <w:tcPr>
          <w:tcW w:w="10240" w:type="dxa"/>
          <w:vAlign w:val="center"/>
        </w:tcPr>
        <w:p>
          <w:pPr>
            <w:keepNext w:val="0"/>
            <w:spacing w:after="0" w:line="260" w:lineRule="atLeast"/>
            <w:ind w:left="0" w:righ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68.97pt;height:15.92pt">
                <v:imagedata r:id="rId1" o:title=""/>
              </v:shape>
            </w:pict>
          </w:r>
          <w:r>
            <w:rPr>
              <w:rFonts w:ascii="Arial" w:eastAsia="Arial" w:hAnsi="Arial" w:cs="Arial"/>
              <w:b w:val="0"/>
              <w:i w:val="0"/>
              <w:strike w:val="0"/>
              <w:noProof w:val="0"/>
              <w:color w:val="000000"/>
              <w:position w:val="10"/>
              <w:sz w:val="18"/>
              <w:u w:val="none"/>
              <w:vertAlign w:val="baseline"/>
            </w:rPr>
            <w:t xml:space="preserve">| </w:t>
          </w:r>
          <w:r>
            <w:rPr>
              <w:rFonts w:ascii="Arial" w:eastAsia="Arial" w:hAnsi="Arial" w:cs="Arial"/>
              <w:b w:val="0"/>
              <w:i w:val="0"/>
              <w:strike w:val="0"/>
              <w:noProof w:val="0"/>
              <w:color w:val="000000"/>
              <w:position w:val="10"/>
              <w:sz w:val="18"/>
              <w:u w:val="none"/>
              <w:vertAlign w:val="baseline"/>
            </w:rPr>
            <w:fldChar w:fldCharType="begin"/>
          </w:r>
          <w:r>
            <w:rPr>
              <w:rFonts w:ascii="Arial" w:eastAsia="Arial" w:hAnsi="Arial" w:cs="Arial"/>
              <w:b w:val="0"/>
              <w:i w:val="0"/>
              <w:strike w:val="0"/>
              <w:noProof w:val="0"/>
              <w:color w:val="000000"/>
              <w:position w:val="10"/>
              <w:sz w:val="18"/>
              <w:u w:val="none"/>
              <w:vertAlign w:val="baseline"/>
            </w:rPr>
            <w:instrText xml:space="preserve"> HYPERLINK </w:instrText>
          </w:r>
          <w:r>
            <w:rPr>
              <w:rFonts w:ascii="Arial" w:eastAsia="Arial" w:hAnsi="Arial" w:cs="Arial"/>
              <w:b w:val="0"/>
              <w:i w:val="0"/>
              <w:strike w:val="0"/>
              <w:noProof w:val="0"/>
              <w:color w:val="000000"/>
              <w:position w:val="10"/>
              <w:sz w:val="18"/>
              <w:u w:val="none"/>
              <w:vertAlign w:val="baseline"/>
            </w:rPr>
            <w:instrText xml:space="preserve"> </w:instrText>
          </w:r>
          <w:r>
            <w:rPr>
              <w:rFonts w:ascii="Arial" w:eastAsia="Arial" w:hAnsi="Arial" w:cs="Arial"/>
              <w:b w:val="0"/>
              <w:i w:val="0"/>
              <w:strike w:val="0"/>
              <w:noProof w:val="0"/>
              <w:color w:val="000000"/>
              <w:position w:val="10"/>
              <w:sz w:val="18"/>
              <w:u w:val="none"/>
              <w:vertAlign w:val="baseline"/>
            </w:rPr>
            <w:instrText>http://www.lexisnexis.com/about-us/</w:instrText>
          </w:r>
          <w:r>
            <w:rPr>
              <w:rFonts w:ascii="Arial" w:eastAsia="Arial" w:hAnsi="Arial" w:cs="Arial"/>
              <w:b w:val="0"/>
              <w:i w:val="0"/>
              <w:strike w:val="0"/>
              <w:noProof w:val="0"/>
              <w:color w:val="000000"/>
              <w:position w:val="10"/>
              <w:sz w:val="18"/>
              <w:u w:val="none"/>
              <w:vertAlign w:val="baseline"/>
            </w:rPr>
            <w:fldChar w:fldCharType="separate"/>
          </w:r>
          <w:r>
            <w:rPr>
              <w:rFonts w:ascii="Arial" w:eastAsia="Arial" w:hAnsi="Arial" w:cs="Arial"/>
              <w:b w:val="0"/>
              <w:i w:val="0"/>
              <w:strike w:val="0"/>
              <w:noProof w:val="0"/>
              <w:color w:val="0077CC"/>
              <w:position w:val="10"/>
              <w:sz w:val="18"/>
              <w:u w:val="single"/>
              <w:vertAlign w:val="baseline"/>
            </w:rPr>
            <w:t>About LexisNexis</w:t>
          </w:r>
          <w:r>
            <w:rPr>
              <w:rFonts w:ascii="Arial" w:eastAsia="Arial" w:hAnsi="Arial" w:cs="Arial"/>
              <w:b w:val="0"/>
              <w:i w:val="0"/>
              <w:strike w:val="0"/>
              <w:noProof w:val="0"/>
              <w:color w:val="000000"/>
              <w:position w:val="10"/>
              <w:sz w:val="18"/>
              <w:u w:val="none"/>
              <w:vertAlign w:val="baseline"/>
            </w:rPr>
            <w:fldChar w:fldCharType="end"/>
          </w:r>
          <w:r>
            <w:rPr>
              <w:rFonts w:ascii="Arial" w:eastAsia="Arial" w:hAnsi="Arial" w:cs="Arial"/>
              <w:b w:val="0"/>
              <w:i w:val="0"/>
              <w:strike w:val="0"/>
              <w:noProof w:val="0"/>
              <w:color w:val="000000"/>
              <w:position w:val="10"/>
              <w:sz w:val="18"/>
              <w:u w:val="none"/>
              <w:vertAlign w:val="baseline"/>
            </w:rPr>
            <w:t xml:space="preserve"> | </w:t>
          </w:r>
          <w:r>
            <w:rPr>
              <w:rFonts w:ascii="Arial" w:eastAsia="Arial" w:hAnsi="Arial" w:cs="Arial"/>
              <w:b w:val="0"/>
              <w:i w:val="0"/>
              <w:strike w:val="0"/>
              <w:noProof w:val="0"/>
              <w:color w:val="000000"/>
              <w:position w:val="10"/>
              <w:sz w:val="18"/>
              <w:u w:val="none"/>
              <w:vertAlign w:val="baseline"/>
            </w:rPr>
            <w:fldChar w:fldCharType="begin"/>
          </w:r>
          <w:r>
            <w:rPr>
              <w:rFonts w:ascii="Arial" w:eastAsia="Arial" w:hAnsi="Arial" w:cs="Arial"/>
              <w:b w:val="0"/>
              <w:i w:val="0"/>
              <w:strike w:val="0"/>
              <w:noProof w:val="0"/>
              <w:color w:val="000000"/>
              <w:position w:val="10"/>
              <w:sz w:val="18"/>
              <w:u w:val="none"/>
              <w:vertAlign w:val="baseline"/>
            </w:rPr>
            <w:instrText xml:space="preserve"> HYPERLINK </w:instrText>
          </w:r>
          <w:r>
            <w:rPr>
              <w:rFonts w:ascii="Arial" w:eastAsia="Arial" w:hAnsi="Arial" w:cs="Arial"/>
              <w:b w:val="0"/>
              <w:i w:val="0"/>
              <w:strike w:val="0"/>
              <w:noProof w:val="0"/>
              <w:color w:val="000000"/>
              <w:position w:val="10"/>
              <w:sz w:val="18"/>
              <w:u w:val="none"/>
              <w:vertAlign w:val="baseline"/>
            </w:rPr>
            <w:instrText xml:space="preserve"> </w:instrText>
          </w:r>
          <w:r>
            <w:rPr>
              <w:rFonts w:ascii="Arial" w:eastAsia="Arial" w:hAnsi="Arial" w:cs="Arial"/>
              <w:b w:val="0"/>
              <w:i w:val="0"/>
              <w:strike w:val="0"/>
              <w:noProof w:val="0"/>
              <w:color w:val="000000"/>
              <w:position w:val="10"/>
              <w:sz w:val="18"/>
              <w:u w:val="none"/>
              <w:vertAlign w:val="baseline"/>
            </w:rPr>
            <w:instrText>http://www.lexisnexis.com/en-us/terms/privacy-policy.page</w:instrText>
          </w:r>
          <w:r>
            <w:rPr>
              <w:rFonts w:ascii="Arial" w:eastAsia="Arial" w:hAnsi="Arial" w:cs="Arial"/>
              <w:b w:val="0"/>
              <w:i w:val="0"/>
              <w:strike w:val="0"/>
              <w:noProof w:val="0"/>
              <w:color w:val="000000"/>
              <w:position w:val="10"/>
              <w:sz w:val="18"/>
              <w:u w:val="none"/>
              <w:vertAlign w:val="baseline"/>
            </w:rPr>
            <w:fldChar w:fldCharType="separate"/>
          </w:r>
          <w:r>
            <w:rPr>
              <w:rFonts w:ascii="Arial" w:eastAsia="Arial" w:hAnsi="Arial" w:cs="Arial"/>
              <w:b w:val="0"/>
              <w:i w:val="0"/>
              <w:strike w:val="0"/>
              <w:noProof w:val="0"/>
              <w:color w:val="0077CC"/>
              <w:position w:val="10"/>
              <w:sz w:val="18"/>
              <w:u w:val="single"/>
              <w:vertAlign w:val="baseline"/>
            </w:rPr>
            <w:t>Privacy Policy</w:t>
          </w:r>
          <w:r>
            <w:rPr>
              <w:rFonts w:ascii="Arial" w:eastAsia="Arial" w:hAnsi="Arial" w:cs="Arial"/>
              <w:b w:val="0"/>
              <w:i w:val="0"/>
              <w:strike w:val="0"/>
              <w:noProof w:val="0"/>
              <w:color w:val="000000"/>
              <w:position w:val="10"/>
              <w:sz w:val="18"/>
              <w:u w:val="none"/>
              <w:vertAlign w:val="baseline"/>
            </w:rPr>
            <w:fldChar w:fldCharType="end"/>
          </w:r>
          <w:r>
            <w:rPr>
              <w:rFonts w:ascii="Arial" w:eastAsia="Arial" w:hAnsi="Arial" w:cs="Arial"/>
              <w:b w:val="0"/>
              <w:i w:val="0"/>
              <w:strike w:val="0"/>
              <w:noProof w:val="0"/>
              <w:color w:val="000000"/>
              <w:position w:val="10"/>
              <w:sz w:val="18"/>
              <w:u w:val="none"/>
              <w:vertAlign w:val="baseline"/>
            </w:rPr>
            <w:t xml:space="preserve"> | </w:t>
          </w:r>
          <w:r>
            <w:rPr>
              <w:rFonts w:ascii="Arial" w:eastAsia="Arial" w:hAnsi="Arial" w:cs="Arial"/>
              <w:b w:val="0"/>
              <w:i w:val="0"/>
              <w:strike w:val="0"/>
              <w:noProof w:val="0"/>
              <w:color w:val="000000"/>
              <w:position w:val="10"/>
              <w:sz w:val="18"/>
              <w:u w:val="none"/>
              <w:vertAlign w:val="baseline"/>
            </w:rPr>
            <w:fldChar w:fldCharType="begin"/>
          </w:r>
          <w:r>
            <w:rPr>
              <w:rFonts w:ascii="Arial" w:eastAsia="Arial" w:hAnsi="Arial" w:cs="Arial"/>
              <w:b w:val="0"/>
              <w:i w:val="0"/>
              <w:strike w:val="0"/>
              <w:noProof w:val="0"/>
              <w:color w:val="000000"/>
              <w:position w:val="10"/>
              <w:sz w:val="18"/>
              <w:u w:val="none"/>
              <w:vertAlign w:val="baseline"/>
            </w:rPr>
            <w:instrText xml:space="preserve"> HYPERLINK </w:instrText>
          </w:r>
          <w:r>
            <w:rPr>
              <w:rFonts w:ascii="Arial" w:eastAsia="Arial" w:hAnsi="Arial" w:cs="Arial"/>
              <w:b w:val="0"/>
              <w:i w:val="0"/>
              <w:strike w:val="0"/>
              <w:noProof w:val="0"/>
              <w:color w:val="000000"/>
              <w:position w:val="10"/>
              <w:sz w:val="18"/>
              <w:u w:val="none"/>
              <w:vertAlign w:val="baseline"/>
            </w:rPr>
            <w:instrText xml:space="preserve"> </w:instrText>
          </w:r>
          <w:r>
            <w:rPr>
              <w:rFonts w:ascii="Arial" w:eastAsia="Arial" w:hAnsi="Arial" w:cs="Arial"/>
              <w:b w:val="0"/>
              <w:i w:val="0"/>
              <w:strike w:val="0"/>
              <w:noProof w:val="0"/>
              <w:color w:val="000000"/>
              <w:position w:val="10"/>
              <w:sz w:val="18"/>
              <w:u w:val="none"/>
              <w:vertAlign w:val="baseline"/>
            </w:rPr>
            <w:instrText>http://www.lexisnexis.com/terms/general.aspx</w:instrText>
          </w:r>
          <w:r>
            <w:rPr>
              <w:rFonts w:ascii="Arial" w:eastAsia="Arial" w:hAnsi="Arial" w:cs="Arial"/>
              <w:b w:val="0"/>
              <w:i w:val="0"/>
              <w:strike w:val="0"/>
              <w:noProof w:val="0"/>
              <w:color w:val="000000"/>
              <w:position w:val="10"/>
              <w:sz w:val="18"/>
              <w:u w:val="none"/>
              <w:vertAlign w:val="baseline"/>
            </w:rPr>
            <w:fldChar w:fldCharType="separate"/>
          </w:r>
          <w:r>
            <w:rPr>
              <w:rFonts w:ascii="Arial" w:eastAsia="Arial" w:hAnsi="Arial" w:cs="Arial"/>
              <w:b w:val="0"/>
              <w:i w:val="0"/>
              <w:strike w:val="0"/>
              <w:noProof w:val="0"/>
              <w:color w:val="0077CC"/>
              <w:position w:val="10"/>
              <w:sz w:val="18"/>
              <w:u w:val="single"/>
              <w:vertAlign w:val="baseline"/>
            </w:rPr>
            <w:t>Terms &amp; Conditions</w:t>
          </w:r>
          <w:r>
            <w:rPr>
              <w:rFonts w:ascii="Arial" w:eastAsia="Arial" w:hAnsi="Arial" w:cs="Arial"/>
              <w:b w:val="0"/>
              <w:i w:val="0"/>
              <w:strike w:val="0"/>
              <w:noProof w:val="0"/>
              <w:color w:val="000000"/>
              <w:position w:val="10"/>
              <w:sz w:val="18"/>
              <w:u w:val="none"/>
              <w:vertAlign w:val="baseline"/>
            </w:rPr>
            <w:fldChar w:fldCharType="end"/>
          </w:r>
          <w:r>
            <w:rPr>
              <w:rFonts w:ascii="Arial" w:eastAsia="Arial" w:hAnsi="Arial" w:cs="Arial"/>
              <w:b w:val="0"/>
              <w:i w:val="0"/>
              <w:strike w:val="0"/>
              <w:noProof w:val="0"/>
              <w:color w:val="000000"/>
              <w:position w:val="10"/>
              <w:sz w:val="18"/>
              <w:u w:val="none"/>
              <w:vertAlign w:val="baseline"/>
            </w:rPr>
            <w:t xml:space="preserve"> | </w:t>
          </w:r>
          <w:r>
            <w:rPr>
              <w:rFonts w:ascii="Arial" w:eastAsia="Arial" w:hAnsi="Arial" w:cs="Arial"/>
              <w:b w:val="0"/>
              <w:i w:val="0"/>
              <w:strike w:val="0"/>
              <w:noProof w:val="0"/>
              <w:color w:val="000000"/>
              <w:position w:val="10"/>
              <w:sz w:val="18"/>
              <w:u w:val="none"/>
              <w:vertAlign w:val="baseline"/>
            </w:rPr>
            <w:fldChar w:fldCharType="begin"/>
          </w:r>
          <w:r>
            <w:rPr>
              <w:rFonts w:ascii="Arial" w:eastAsia="Arial" w:hAnsi="Arial" w:cs="Arial"/>
              <w:b w:val="0"/>
              <w:i w:val="0"/>
              <w:strike w:val="0"/>
              <w:noProof w:val="0"/>
              <w:color w:val="000000"/>
              <w:position w:val="10"/>
              <w:sz w:val="18"/>
              <w:u w:val="none"/>
              <w:vertAlign w:val="baseline"/>
            </w:rPr>
            <w:instrText xml:space="preserve"> HYPERLINK </w:instrText>
          </w:r>
          <w:r>
            <w:rPr>
              <w:rFonts w:ascii="Arial" w:eastAsia="Arial" w:hAnsi="Arial" w:cs="Arial"/>
              <w:b w:val="0"/>
              <w:i w:val="0"/>
              <w:strike w:val="0"/>
              <w:noProof w:val="0"/>
              <w:color w:val="000000"/>
              <w:position w:val="10"/>
              <w:sz w:val="18"/>
              <w:u w:val="none"/>
              <w:vertAlign w:val="baseline"/>
            </w:rPr>
            <w:instrText xml:space="preserve"> </w:instrText>
          </w:r>
          <w:r>
            <w:rPr>
              <w:rFonts w:ascii="Arial" w:eastAsia="Arial" w:hAnsi="Arial" w:cs="Arial"/>
              <w:b w:val="0"/>
              <w:i w:val="0"/>
              <w:strike w:val="0"/>
              <w:noProof w:val="0"/>
              <w:color w:val="000000"/>
              <w:position w:val="10"/>
              <w:sz w:val="18"/>
              <w:u w:val="none"/>
              <w:vertAlign w:val="baseline"/>
            </w:rPr>
            <w:instrText>http://www.lexisnexis.com/terms/copyright.aspx</w:instrText>
          </w:r>
          <w:r>
            <w:rPr>
              <w:rFonts w:ascii="Arial" w:eastAsia="Arial" w:hAnsi="Arial" w:cs="Arial"/>
              <w:b w:val="0"/>
              <w:i w:val="0"/>
              <w:strike w:val="0"/>
              <w:noProof w:val="0"/>
              <w:color w:val="000000"/>
              <w:position w:val="10"/>
              <w:sz w:val="18"/>
              <w:u w:val="none"/>
              <w:vertAlign w:val="baseline"/>
            </w:rPr>
            <w:fldChar w:fldCharType="separate"/>
          </w:r>
          <w:r>
            <w:rPr>
              <w:rFonts w:ascii="Arial" w:eastAsia="Arial" w:hAnsi="Arial" w:cs="Arial"/>
              <w:b w:val="0"/>
              <w:i w:val="0"/>
              <w:strike w:val="0"/>
              <w:noProof w:val="0"/>
              <w:color w:val="0077CC"/>
              <w:position w:val="10"/>
              <w:sz w:val="18"/>
              <w:u w:val="single"/>
              <w:vertAlign w:val="baseline"/>
            </w:rPr>
            <w:t>Copyright © 2018 LexisNexis</w:t>
          </w:r>
          <w:r>
            <w:rPr>
              <w:rFonts w:ascii="Arial" w:eastAsia="Arial" w:hAnsi="Arial" w:cs="Arial"/>
              <w:b w:val="0"/>
              <w:i w:val="0"/>
              <w:strike w:val="0"/>
              <w:noProof w:val="0"/>
              <w:color w:val="000000"/>
              <w:position w:val="10"/>
              <w:sz w:val="18"/>
              <w:u w:val="none"/>
              <w:vertAlign w:val="baseline"/>
            </w:rPr>
            <w:fldChar w:fldCharType="end"/>
          </w:r>
        </w:p>
      </w:tc>
    </w:tr>
    <w:tr>
      <w:tblPrEx>
        <w:tblW w:w="10240" w:type="dxa"/>
        <w:jc w:val="center"/>
        <w:tblLayout w:type="fixed"/>
        <w:tblCellMar>
          <w:left w:w="108" w:type="dxa"/>
          <w:right w:w="108" w:type="dxa"/>
        </w:tblCellMar>
      </w:tblPrEx>
      <w:trPr>
        <w:trHeight w:val="620"/>
        <w:jc w:val="center"/>
      </w:trPr>
      <w:tc>
        <w:tcPr>
          <w:tcW w:w="10240" w:type="dxa"/>
          <w:vAlign w:val="top"/>
        </w:tcPr>
        <w:p>
          <w:pPr>
            <w:keepNext w:val="0"/>
            <w:spacing w:after="0" w:line="260" w:lineRule="atLeast"/>
            <w:ind w:left="0" w:right="0" w:firstLine="0"/>
            <w:jc w:val="center"/>
          </w:pPr>
          <w:r>
            <w:rPr>
              <w:rFonts w:ascii="Arial" w:eastAsia="Arial" w:hAnsi="Arial" w:cs="Arial"/>
              <w:b w:val="0"/>
              <w:i w:val="0"/>
              <w:strike w:val="0"/>
              <w:noProof w:val="0"/>
              <w:color w:val="000000"/>
              <w:position w:val="10"/>
              <w:sz w:val="18"/>
              <w:u w:val="none"/>
              <w:vertAlign w:val="baseline"/>
            </w:rPr>
            <w:t>Michael D Singer</w:t>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r>
            <w:rPr>
              <w:rFonts w:ascii="arial" w:eastAsia="arial" w:hAnsi="arial" w:cs="arial"/>
              <w:sz w:val="20"/>
            </w:rPr>
            <w:t>Michael D Singer</w:t>
          </w:r>
        </w:p>
      </w:tc>
      <w:tc>
        <w:tcPr>
          <w:tcW w:w="2600" w:type="dxa"/>
          <w:tcMar>
            <w:top w:w="200" w:type="dxa"/>
          </w:tcMar>
          <w:vAlign w:val="center"/>
        </w:tc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r>
      <w:rPr>
        <w:rFonts w:ascii="arial" w:eastAsia="arial" w:hAnsi="arial" w:cs="arial"/>
        <w:sz w:val="20"/>
      </w:rPr>
      <w:t>Michael D Singer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keepNext w:val="0"/>
        <w:widowControl w:val="0"/>
        <w:spacing w:before="24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 </w:t>
      </w:r>
      <w:bookmarkStart w:id="48" w:name="Bookmark_fnpara_1"/>
      <w:bookmarkEnd w:id="48"/>
      <w:r>
        <w:rPr>
          <w:rFonts w:ascii="arial" w:eastAsia="arial" w:hAnsi="arial" w:cs="arial"/>
          <w:b w:val="0"/>
          <w:i w:val="0"/>
          <w:strike w:val="0"/>
          <w:noProof w:val="0"/>
          <w:color w:val="000000"/>
          <w:position w:val="0"/>
          <w:sz w:val="18"/>
          <w:u w:val="none"/>
          <w:vertAlign w:val="baseline"/>
        </w:rPr>
        <w:t xml:space="preserve">Judge of the Los Angeles Superior Court, assigned by the Chief Justice pursuant to </w:t>
      </w:r>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https://advance.lexis.com/api/document?collection=statutes-legislation&amp;id=urn:contentItem:5JBS-0VX1-DXC8-20DW-00000-00&amp;context=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article VI, section 6 of the California Constitution</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val="0"/>
          <w:strike w:val="0"/>
          <w:noProof w:val="0"/>
          <w:color w:val="000000"/>
          <w:position w:val="0"/>
          <w:sz w:val="18"/>
          <w:u w:val="none"/>
          <w:vertAlign w:val="baseline"/>
        </w:rPr>
        <w:t>.</w:t>
      </w:r>
    </w:p>
  </w:footnote>
  <w:footnote w:id="1">
    <w:p>
      <w:pPr>
        <w:keepNext w:val="0"/>
        <w:widowControl w:val="0"/>
        <w:spacing w:before="24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 </w:t>
      </w:r>
      <w:bookmarkStart w:id="81" w:name="Bookmark_fnpara_2"/>
      <w:bookmarkEnd w:id="81"/>
      <w:r>
        <w:rPr>
          <w:rFonts w:ascii="arial" w:eastAsia="arial" w:hAnsi="arial" w:cs="arial"/>
          <w:b w:val="0"/>
          <w:i w:val="0"/>
          <w:strike w:val="0"/>
          <w:noProof w:val="0"/>
          <w:color w:val="000000"/>
          <w:position w:val="0"/>
          <w:sz w:val="18"/>
          <w:u w:val="none"/>
          <w:vertAlign w:val="baseline"/>
        </w:rPr>
        <w:t xml:space="preserve">Judge of the Los Angeles Superior Court, assigned by the Chief Justice pursuant to </w:t>
      </w:r>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https://advance.lexis.com/api/document?collection=statutes-legislation&amp;id=urn:contentItem:5JBS-0VX1-DXC8-20DW-00000-00&amp;context=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article VI, section 6 of the California Constitution</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val="0"/>
          <w:strike w:val="0"/>
          <w:noProof w:val="0"/>
          <w:color w:val="000000"/>
          <w:position w:val="0"/>
          <w:sz w:val="18"/>
          <w:u w:val="none"/>
          <w:vertAlign w:val="baseline"/>
        </w:rPr>
        <w:t>.</w:t>
      </w:r>
    </w:p>
  </w:footnote>
  <w:footnote w:id="2">
    <w:p>
      <w:pPr>
        <w:keepNext w:val="0"/>
        <w:widowControl w:val="0"/>
        <w:spacing w:before="12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1 </w:t>
      </w:r>
      <w:bookmarkStart w:id="94" w:name="Bookmark_fnpara_3"/>
      <w:bookmarkEnd w:id="94"/>
      <w:r>
        <w:rPr>
          <w:rFonts w:ascii="arial" w:eastAsia="arial" w:hAnsi="arial" w:cs="arial"/>
          <w:b w:val="0"/>
          <w:i w:val="0"/>
          <w:strike w:val="0"/>
          <w:noProof w:val="0"/>
          <w:color w:val="000000"/>
          <w:position w:val="0"/>
          <w:sz w:val="18"/>
          <w:u w:val="none"/>
          <w:vertAlign w:val="baseline"/>
        </w:rPr>
        <w:t>Undesignated statutory references are to the Labor Code.</w:t>
      </w:r>
    </w:p>
  </w:footnote>
  <w:footnote w:id="3">
    <w:p>
      <w:pPr>
        <w:keepNext w:val="0"/>
        <w:widowControl w:val="0"/>
        <w:spacing w:before="24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2 </w:t>
      </w:r>
      <w:bookmarkStart w:id="95" w:name="Bookmark_fnpara_4"/>
      <w:bookmarkEnd w:id="95"/>
      <w:r>
        <w:rPr>
          <w:rFonts w:ascii="arial" w:eastAsia="arial" w:hAnsi="arial" w:cs="arial"/>
          <w:b w:val="0"/>
          <w:i w:val="0"/>
          <w:strike w:val="0"/>
          <w:noProof w:val="0"/>
          <w:color w:val="000000"/>
          <w:position w:val="0"/>
          <w:sz w:val="18"/>
          <w:u w:val="none"/>
          <w:vertAlign w:val="baseline"/>
        </w:rPr>
        <w:t xml:space="preserve">The plaintiffs previously filed an action in state court claiming </w:t>
      </w:r>
      <w:r>
        <w:rPr>
          <w:rFonts w:ascii="arial" w:eastAsia="arial" w:hAnsi="arial" w:cs="arial"/>
          <w:b/>
          <w:i/>
          <w:strike w:val="0"/>
          <w:noProof w:val="0"/>
          <w:color w:val="000000"/>
          <w:position w:val="0"/>
          <w:sz w:val="18"/>
          <w:u w:val="single"/>
          <w:vertAlign w:val="baseline"/>
        </w:rPr>
        <w:t>Stoneledge</w:t>
      </w:r>
      <w:r>
        <w:rPr>
          <w:rFonts w:ascii="arial" w:eastAsia="arial" w:hAnsi="arial" w:cs="arial"/>
          <w:b w:val="0"/>
          <w:i w:val="0"/>
          <w:strike w:val="0"/>
          <w:noProof w:val="0"/>
          <w:color w:val="000000"/>
          <w:position w:val="0"/>
          <w:sz w:val="18"/>
          <w:u w:val="none"/>
          <w:vertAlign w:val="baseline"/>
        </w:rPr>
        <w:t xml:space="preserve">'s compensation plan violated California's wage and hour laws, which </w:t>
      </w:r>
      <w:r>
        <w:rPr>
          <w:rFonts w:ascii="arial" w:eastAsia="arial" w:hAnsi="arial" w:cs="arial"/>
          <w:b/>
          <w:i/>
          <w:strike w:val="0"/>
          <w:noProof w:val="0"/>
          <w:color w:val="000000"/>
          <w:position w:val="0"/>
          <w:sz w:val="18"/>
          <w:u w:val="single"/>
          <w:vertAlign w:val="baseline"/>
        </w:rPr>
        <w:t>Stoneledge</w:t>
      </w:r>
      <w:r>
        <w:rPr>
          <w:rFonts w:ascii="arial" w:eastAsia="arial" w:hAnsi="arial" w:cs="arial"/>
          <w:b w:val="0"/>
          <w:i w:val="0"/>
          <w:strike w:val="0"/>
          <w:noProof w:val="0"/>
          <w:color w:val="000000"/>
          <w:position w:val="0"/>
          <w:sz w:val="18"/>
          <w:u w:val="none"/>
          <w:vertAlign w:val="baseline"/>
        </w:rPr>
        <w:t xml:space="preserve"> removed to federal court. (See </w:t>
      </w:r>
      <w:bookmarkStart w:id="96" w:name="Bookmark_I5N5FNJ32N1RS50010000400"/>
      <w:bookmarkEnd w:id="96"/>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https://advance.lexis.com/api/document?collection=cases&amp;id=urn:contentItem:5JYN-V911-F04K-V0SB-00000-00&amp;context=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Vaquero v. Ashley Furniture Industries, Inc.</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strike w:val="0"/>
          <w:noProof w:val="0"/>
          <w:color w:val="0077CC"/>
          <w:position w:val="0"/>
          <w:sz w:val="18"/>
          <w:u w:val="single"/>
          <w:vertAlign w:val="baseline"/>
        </w:rPr>
        <w:fldChar w:fldCharType="begin"/>
      </w:r>
      <w:r>
        <w:rPr>
          <w:rFonts w:ascii="arial" w:eastAsia="arial" w:hAnsi="arial" w:cs="arial"/>
          <w:b w:val="0"/>
          <w:i/>
          <w:strike w:val="0"/>
          <w:noProof w:val="0"/>
          <w:color w:val="0077CC"/>
          <w:position w:val="0"/>
          <w:sz w:val="18"/>
          <w:u w:val="single"/>
          <w:vertAlign w:val="baseline"/>
        </w:rPr>
        <w:instrText xml:space="preserve"> HYPERLINK </w:instrText>
      </w:r>
      <w:r>
        <w:rPr>
          <w:rFonts w:ascii="arial" w:eastAsia="arial" w:hAnsi="arial" w:cs="arial"/>
          <w:b w:val="0"/>
          <w:i/>
          <w:strike w:val="0"/>
          <w:noProof w:val="0"/>
          <w:color w:val="0077CC"/>
          <w:position w:val="0"/>
          <w:sz w:val="18"/>
          <w:u w:val="single"/>
          <w:vertAlign w:val="baseline"/>
        </w:rPr>
        <w:instrText xml:space="preserve"> </w:instrText>
      </w:r>
      <w:r>
        <w:rPr>
          <w:rFonts w:ascii="arial" w:eastAsia="arial" w:hAnsi="arial" w:cs="arial"/>
          <w:b w:val="0"/>
          <w:i/>
          <w:strike w:val="0"/>
          <w:noProof w:val="0"/>
          <w:color w:val="0077CC"/>
          <w:position w:val="0"/>
          <w:sz w:val="18"/>
          <w:u w:val="single"/>
          <w:vertAlign w:val="baseline"/>
        </w:rPr>
        <w:instrText>https://advance.lexis.com/api/document?collection=cases&amp;id=urn:contentItem:5JYN-V911-F04K-V0SB-00000-00&amp;context=</w:instrText>
      </w:r>
      <w:r>
        <w:rPr>
          <w:rFonts w:ascii="arial" w:eastAsia="arial" w:hAnsi="arial" w:cs="arial"/>
          <w:b w:val="0"/>
          <w:i/>
          <w:strike w:val="0"/>
          <w:noProof w:val="0"/>
          <w:color w:val="0077CC"/>
          <w:position w:val="0"/>
          <w:sz w:val="18"/>
          <w:u w:val="single"/>
          <w:vertAlign w:val="baseline"/>
        </w:rPr>
        <w:fldChar w:fldCharType="separate"/>
      </w:r>
      <w:r>
        <w:rPr>
          <w:rFonts w:ascii="arial" w:eastAsia="arial" w:hAnsi="arial" w:cs="arial"/>
          <w:b w:val="0"/>
          <w:i/>
          <w:strike w:val="0"/>
          <w:noProof w:val="0"/>
          <w:color w:val="0077CC"/>
          <w:position w:val="0"/>
          <w:sz w:val="18"/>
          <w:u w:val="single"/>
          <w:vertAlign w:val="baseline"/>
        </w:rPr>
        <w:t xml:space="preserve"> (9th Cir. 2016) 824 F.3d 1150, 1152</w:t>
      </w:r>
      <w:r>
        <w:rPr>
          <w:rFonts w:ascii="arial" w:eastAsia="arial" w:hAnsi="arial" w:cs="arial"/>
          <w:b w:val="0"/>
          <w:i/>
          <w:strike w:val="0"/>
          <w:noProof w:val="0"/>
          <w:color w:val="0077CC"/>
          <w:position w:val="0"/>
          <w:sz w:val="18"/>
          <w:u w:val="single"/>
          <w:vertAlign w:val="baseline"/>
        </w:rPr>
        <w:fldChar w:fldCharType="end"/>
      </w:r>
      <w:r>
        <w:rPr>
          <w:rFonts w:ascii="arial" w:eastAsia="arial" w:hAnsi="arial" w:cs="arial"/>
          <w:b w:val="0"/>
          <w:i w:val="0"/>
          <w:strike w:val="0"/>
          <w:noProof w:val="0"/>
          <w:color w:val="000000"/>
          <w:position w:val="0"/>
          <w:sz w:val="18"/>
          <w:u w:val="none"/>
          <w:vertAlign w:val="baseline"/>
        </w:rPr>
        <w:t>.)</w:t>
      </w:r>
    </w:p>
  </w:footnote>
  <w:footnote w:id="4">
    <w:p>
      <w:pPr>
        <w:keepNext w:val="0"/>
        <w:widowControl w:val="0"/>
        <w:spacing w:before="24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3 </w:t>
      </w:r>
      <w:bookmarkStart w:id="109" w:name="Bookmark_fnpara_5"/>
      <w:bookmarkEnd w:id="109"/>
      <w:r>
        <w:rPr>
          <w:rFonts w:ascii="arial" w:eastAsia="arial" w:hAnsi="arial" w:cs="arial"/>
          <w:b w:val="0"/>
          <w:i w:val="0"/>
          <w:strike w:val="0"/>
          <w:noProof w:val="0"/>
          <w:color w:val="000000"/>
          <w:position w:val="0"/>
          <w:sz w:val="18"/>
          <w:u w:val="none"/>
          <w:vertAlign w:val="baseline"/>
        </w:rPr>
        <w:t>Although the IWC was defunded in 2004, its wage orders remain in effect. (</w:t>
      </w:r>
      <w:bookmarkStart w:id="110" w:name="Bookmark_I5N5FNJ42N1RS70020000400"/>
      <w:bookmarkEnd w:id="110"/>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Gonzalez v. Downtown LA Motors, LP</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strike w:val="0"/>
          <w:noProof w:val="0"/>
          <w:color w:val="0077CC"/>
          <w:position w:val="0"/>
          <w:sz w:val="18"/>
          <w:u w:val="single"/>
          <w:vertAlign w:val="baseline"/>
        </w:rPr>
        <w:fldChar w:fldCharType="begin"/>
      </w:r>
      <w:r>
        <w:rPr>
          <w:rFonts w:ascii="arial" w:eastAsia="arial" w:hAnsi="arial" w:cs="arial"/>
          <w:b w:val="0"/>
          <w:i/>
          <w:strike w:val="0"/>
          <w:noProof w:val="0"/>
          <w:color w:val="0077CC"/>
          <w:position w:val="0"/>
          <w:sz w:val="18"/>
          <w:u w:val="single"/>
          <w:vertAlign w:val="baseline"/>
        </w:rPr>
        <w:instrText xml:space="preserve"> HYPERLINK </w:instrText>
      </w:r>
      <w:r>
        <w:rPr>
          <w:rFonts w:ascii="arial" w:eastAsia="arial" w:hAnsi="arial" w:cs="arial"/>
          <w:b w:val="0"/>
          <w:i/>
          <w:strike w:val="0"/>
          <w:noProof w:val="0"/>
          <w:color w:val="0077CC"/>
          <w:position w:val="0"/>
          <w:sz w:val="18"/>
          <w:u w:val="single"/>
          <w:vertAlign w:val="baseline"/>
        </w:rPr>
        <w:instrText xml:space="preserve"> </w:instrText>
      </w:r>
      <w:r>
        <w:rPr>
          <w:rFonts w:ascii="arial" w:eastAsia="arial" w:hAnsi="arial" w:cs="arial"/>
          <w:b w:val="0"/>
          <w:i/>
          <w:strike w:val="0"/>
          <w:noProof w:val="0"/>
          <w:color w:val="0077CC"/>
          <w:position w:val="0"/>
          <w:sz w:val="18"/>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18"/>
          <w:u w:val="single"/>
          <w:vertAlign w:val="baseline"/>
        </w:rPr>
        <w:fldChar w:fldCharType="separate"/>
      </w:r>
      <w:r>
        <w:rPr>
          <w:rFonts w:ascii="arial" w:eastAsia="arial" w:hAnsi="arial" w:cs="arial"/>
          <w:b w:val="0"/>
          <w:i/>
          <w:strike w:val="0"/>
          <w:noProof w:val="0"/>
          <w:color w:val="0077CC"/>
          <w:position w:val="0"/>
          <w:sz w:val="18"/>
          <w:u w:val="single"/>
          <w:vertAlign w:val="baseline"/>
        </w:rPr>
        <w:t xml:space="preserve"> (2013) 215 Cal.App.4th 36, 43 [155 Cal. Rptr. 3d 18]</w:t>
      </w:r>
      <w:r>
        <w:rPr>
          <w:rFonts w:ascii="arial" w:eastAsia="arial" w:hAnsi="arial" w:cs="arial"/>
          <w:b w:val="0"/>
          <w:i/>
          <w:strike w:val="0"/>
          <w:noProof w:val="0"/>
          <w:color w:val="0077CC"/>
          <w:position w:val="0"/>
          <w:sz w:val="18"/>
          <w:u w:val="single"/>
          <w:vertAlign w:val="baseline"/>
        </w:rPr>
        <w:fldChar w:fldCharType="end"/>
      </w:r>
      <w:r>
        <w:rPr>
          <w:rFonts w:ascii="arial" w:eastAsia="arial" w:hAnsi="arial" w:cs="arial"/>
          <w:b w:val="0"/>
          <w:i w:val="0"/>
          <w:strike w:val="0"/>
          <w:noProof w:val="0"/>
          <w:color w:val="000000"/>
          <w:position w:val="0"/>
          <w:sz w:val="18"/>
          <w:u w:val="none"/>
          <w:vertAlign w:val="baseline"/>
        </w:rPr>
        <w:t xml:space="preserve">; </w:t>
      </w:r>
      <w:bookmarkStart w:id="111" w:name="Bookmark_I5N5FNJ42N1RS70040000400"/>
      <w:bookmarkEnd w:id="111"/>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https://advance.lexis.com/api/document?collection=cases&amp;id=urn:contentItem:5388-J441-F04B-N4R4-00000-00&amp;context=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Soderstedt v. CBIZ Southern California, LLC</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strike w:val="0"/>
          <w:noProof w:val="0"/>
          <w:color w:val="0077CC"/>
          <w:position w:val="0"/>
          <w:sz w:val="18"/>
          <w:u w:val="single"/>
          <w:vertAlign w:val="baseline"/>
        </w:rPr>
        <w:fldChar w:fldCharType="begin"/>
      </w:r>
      <w:r>
        <w:rPr>
          <w:rFonts w:ascii="arial" w:eastAsia="arial" w:hAnsi="arial" w:cs="arial"/>
          <w:b w:val="0"/>
          <w:i/>
          <w:strike w:val="0"/>
          <w:noProof w:val="0"/>
          <w:color w:val="0077CC"/>
          <w:position w:val="0"/>
          <w:sz w:val="18"/>
          <w:u w:val="single"/>
          <w:vertAlign w:val="baseline"/>
        </w:rPr>
        <w:instrText xml:space="preserve"> HYPERLINK </w:instrText>
      </w:r>
      <w:r>
        <w:rPr>
          <w:rFonts w:ascii="arial" w:eastAsia="arial" w:hAnsi="arial" w:cs="arial"/>
          <w:b w:val="0"/>
          <w:i/>
          <w:strike w:val="0"/>
          <w:noProof w:val="0"/>
          <w:color w:val="0077CC"/>
          <w:position w:val="0"/>
          <w:sz w:val="18"/>
          <w:u w:val="single"/>
          <w:vertAlign w:val="baseline"/>
        </w:rPr>
        <w:instrText xml:space="preserve"> </w:instrText>
      </w:r>
      <w:r>
        <w:rPr>
          <w:rFonts w:ascii="arial" w:eastAsia="arial" w:hAnsi="arial" w:cs="arial"/>
          <w:b w:val="0"/>
          <w:i/>
          <w:strike w:val="0"/>
          <w:noProof w:val="0"/>
          <w:color w:val="0077CC"/>
          <w:position w:val="0"/>
          <w:sz w:val="18"/>
          <w:u w:val="single"/>
          <w:vertAlign w:val="baseline"/>
        </w:rPr>
        <w:instrText>https://advance.lexis.com/api/document?collection=cases&amp;id=urn:contentItem:5388-J441-F04B-N4R4-00000-00&amp;context=</w:instrText>
      </w:r>
      <w:r>
        <w:rPr>
          <w:rFonts w:ascii="arial" w:eastAsia="arial" w:hAnsi="arial" w:cs="arial"/>
          <w:b w:val="0"/>
          <w:i/>
          <w:strike w:val="0"/>
          <w:noProof w:val="0"/>
          <w:color w:val="0077CC"/>
          <w:position w:val="0"/>
          <w:sz w:val="18"/>
          <w:u w:val="single"/>
          <w:vertAlign w:val="baseline"/>
        </w:rPr>
        <w:fldChar w:fldCharType="separate"/>
      </w:r>
      <w:r>
        <w:rPr>
          <w:rFonts w:ascii="arial" w:eastAsia="arial" w:hAnsi="arial" w:cs="arial"/>
          <w:b w:val="0"/>
          <w:i/>
          <w:strike w:val="0"/>
          <w:noProof w:val="0"/>
          <w:color w:val="0077CC"/>
          <w:position w:val="0"/>
          <w:sz w:val="18"/>
          <w:u w:val="single"/>
          <w:vertAlign w:val="baseline"/>
        </w:rPr>
        <w:t xml:space="preserve"> (2011) 197 Cal.App.4th 133, 145, fn. 1 [127 Cal. Rptr. 3d 394]</w:t>
      </w:r>
      <w:r>
        <w:rPr>
          <w:rFonts w:ascii="arial" w:eastAsia="arial" w:hAnsi="arial" w:cs="arial"/>
          <w:b w:val="0"/>
          <w:i/>
          <w:strike w:val="0"/>
          <w:noProof w:val="0"/>
          <w:color w:val="0077CC"/>
          <w:position w:val="0"/>
          <w:sz w:val="18"/>
          <w:u w:val="single"/>
          <w:vertAlign w:val="baseline"/>
        </w:rPr>
        <w:fldChar w:fldCharType="end"/>
      </w:r>
      <w:r>
        <w:rPr>
          <w:rFonts w:ascii="arial" w:eastAsia="arial" w:hAnsi="arial" w:cs="arial"/>
          <w:b w:val="0"/>
          <w:i w:val="0"/>
          <w:strike w:val="0"/>
          <w:noProof w:val="0"/>
          <w:color w:val="000000"/>
          <w:position w:val="0"/>
          <w:sz w:val="18"/>
          <w:u w:val="none"/>
          <w:vertAlign w:val="baseline"/>
        </w:rPr>
        <w:t>.)</w:t>
      </w:r>
    </w:p>
  </w:footnote>
  <w:footnote w:id="5">
    <w:p>
      <w:pPr>
        <w:keepNext w:val="0"/>
        <w:widowControl w:val="0"/>
        <w:spacing w:before="24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4 </w:t>
      </w:r>
      <w:bookmarkStart w:id="118" w:name="Bookmark_fnpara_6"/>
      <w:bookmarkEnd w:id="118"/>
      <w:r>
        <w:rPr>
          <w:rFonts w:ascii="arial" w:eastAsia="arial" w:hAnsi="arial" w:cs="arial"/>
          <w:b w:val="0"/>
          <w:i w:val="0"/>
          <w:strike w:val="0"/>
          <w:noProof w:val="0"/>
          <w:color w:val="000000"/>
          <w:position w:val="0"/>
          <w:sz w:val="18"/>
          <w:u w:val="none"/>
          <w:vertAlign w:val="baseline"/>
        </w:rPr>
        <w:t>“The DLSE is a division of the Department of Industrial Relations … , which is a department of California's Labor and Workforce Development Agency … .” (</w:t>
      </w:r>
      <w:bookmarkStart w:id="119" w:name="Bookmark_I5N5FNJ42SF8PC0010000400"/>
      <w:bookmarkEnd w:id="119"/>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https://advance.lexis.com/api/document?collection=cases&amp;id=urn:contentItem:5JTS-1J21-F04C-T1R4-00000-00&amp;context=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Gomez v. J. Jacobo Farm Labor Contractor, Inc.</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strike w:val="0"/>
          <w:noProof w:val="0"/>
          <w:color w:val="0077CC"/>
          <w:position w:val="0"/>
          <w:sz w:val="18"/>
          <w:u w:val="single"/>
          <w:vertAlign w:val="baseline"/>
        </w:rPr>
        <w:fldChar w:fldCharType="begin"/>
      </w:r>
      <w:r>
        <w:rPr>
          <w:rFonts w:ascii="arial" w:eastAsia="arial" w:hAnsi="arial" w:cs="arial"/>
          <w:b w:val="0"/>
          <w:i/>
          <w:strike w:val="0"/>
          <w:noProof w:val="0"/>
          <w:color w:val="0077CC"/>
          <w:position w:val="0"/>
          <w:sz w:val="18"/>
          <w:u w:val="single"/>
          <w:vertAlign w:val="baseline"/>
        </w:rPr>
        <w:instrText xml:space="preserve"> HYPERLINK </w:instrText>
      </w:r>
      <w:r>
        <w:rPr>
          <w:rFonts w:ascii="arial" w:eastAsia="arial" w:hAnsi="arial" w:cs="arial"/>
          <w:b w:val="0"/>
          <w:i/>
          <w:strike w:val="0"/>
          <w:noProof w:val="0"/>
          <w:color w:val="0077CC"/>
          <w:position w:val="0"/>
          <w:sz w:val="18"/>
          <w:u w:val="single"/>
          <w:vertAlign w:val="baseline"/>
        </w:rPr>
        <w:instrText xml:space="preserve"> </w:instrText>
      </w:r>
      <w:r>
        <w:rPr>
          <w:rFonts w:ascii="arial" w:eastAsia="arial" w:hAnsi="arial" w:cs="arial"/>
          <w:b w:val="0"/>
          <w:i/>
          <w:strike w:val="0"/>
          <w:noProof w:val="0"/>
          <w:color w:val="0077CC"/>
          <w:position w:val="0"/>
          <w:sz w:val="18"/>
          <w:u w:val="single"/>
          <w:vertAlign w:val="baseline"/>
        </w:rPr>
        <w:instrText>https://advance.lexis.com/api/document?collection=cases&amp;id=urn:contentItem:5JTS-1J21-F04C-T1R4-00000-00&amp;context=</w:instrText>
      </w:r>
      <w:r>
        <w:rPr>
          <w:rFonts w:ascii="arial" w:eastAsia="arial" w:hAnsi="arial" w:cs="arial"/>
          <w:b w:val="0"/>
          <w:i/>
          <w:strike w:val="0"/>
          <w:noProof w:val="0"/>
          <w:color w:val="0077CC"/>
          <w:position w:val="0"/>
          <w:sz w:val="18"/>
          <w:u w:val="single"/>
          <w:vertAlign w:val="baseline"/>
        </w:rPr>
        <w:fldChar w:fldCharType="separate"/>
      </w:r>
      <w:r>
        <w:rPr>
          <w:rFonts w:ascii="arial" w:eastAsia="arial" w:hAnsi="arial" w:cs="arial"/>
          <w:b w:val="0"/>
          <w:i/>
          <w:strike w:val="0"/>
          <w:noProof w:val="0"/>
          <w:color w:val="0077CC"/>
          <w:position w:val="0"/>
          <w:sz w:val="18"/>
          <w:u w:val="single"/>
          <w:vertAlign w:val="baseline"/>
        </w:rPr>
        <w:t xml:space="preserve"> (E.D.Cal. 2016) 188 F.Supp.3d 986, 997, fn. 13</w:t>
      </w:r>
      <w:r>
        <w:rPr>
          <w:rFonts w:ascii="arial" w:eastAsia="arial" w:hAnsi="arial" w:cs="arial"/>
          <w:b w:val="0"/>
          <w:i/>
          <w:strike w:val="0"/>
          <w:noProof w:val="0"/>
          <w:color w:val="0077CC"/>
          <w:position w:val="0"/>
          <w:sz w:val="18"/>
          <w:u w:val="single"/>
          <w:vertAlign w:val="baseline"/>
        </w:rPr>
        <w:fldChar w:fldCharType="end"/>
      </w:r>
      <w:r>
        <w:rPr>
          <w:rFonts w:ascii="arial" w:eastAsia="arial" w:hAnsi="arial" w:cs="arial"/>
          <w:b w:val="0"/>
          <w:i w:val="0"/>
          <w:strike w:val="0"/>
          <w:noProof w:val="0"/>
          <w:color w:val="000000"/>
          <w:position w:val="0"/>
          <w:sz w:val="18"/>
          <w:u w:val="none"/>
          <w:vertAlign w:val="baseline"/>
        </w:rPr>
        <w:t>.)</w:t>
      </w:r>
    </w:p>
  </w:footnote>
  <w:footnote w:id="6">
    <w:p>
      <w:pPr>
        <w:keepNext w:val="0"/>
        <w:widowControl w:val="0"/>
        <w:spacing w:before="24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5 </w:t>
      </w:r>
      <w:bookmarkStart w:id="129" w:name="Bookmark_fnpara_7"/>
      <w:bookmarkEnd w:id="129"/>
      <w:r>
        <w:rPr>
          <w:rFonts w:ascii="arial" w:eastAsia="arial" w:hAnsi="arial" w:cs="arial"/>
          <w:b w:val="0"/>
          <w:i w:val="0"/>
          <w:strike w:val="0"/>
          <w:noProof w:val="0"/>
          <w:color w:val="000000"/>
          <w:position w:val="0"/>
          <w:sz w:val="18"/>
          <w:u w:val="none"/>
          <w:vertAlign w:val="baseline"/>
        </w:rPr>
        <w:t>Subdivision 2(G) of Wage Order No. 7 defines “hours worked” as “the time during which an employee is subject to the control of an employer, and includes all the time the employee is suffered or permitted to work, whether or not required to do so.” (</w:t>
      </w:r>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Cal. Code Regs., tit. 8, § 11070, subd. 2(G)</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val="0"/>
          <w:strike w:val="0"/>
          <w:noProof w:val="0"/>
          <w:color w:val="000000"/>
          <w:position w:val="0"/>
          <w:sz w:val="18"/>
          <w:u w:val="none"/>
          <w:vertAlign w:val="baseline"/>
        </w:rPr>
        <w:t>.) “Wages” includes “all amounts for labor performed by employees of every description, whether the amount is fixed or ascertained by the standard of time, task, piece, commission basis, or other method of calculation.” (</w:t>
      </w:r>
      <w:r>
        <w:rPr>
          <w:rFonts w:ascii="arial" w:eastAsia="arial" w:hAnsi="arial" w:cs="arial"/>
          <w:b w:val="0"/>
          <w:i/>
          <w:strike w:val="0"/>
          <w:noProof w:val="0"/>
          <w:color w:val="000000"/>
          <w:position w:val="0"/>
          <w:sz w:val="18"/>
          <w:u w:val="none"/>
          <w:vertAlign w:val="baseline"/>
        </w:rPr>
        <w:t>Id.</w:t>
      </w:r>
      <w:r>
        <w:rPr>
          <w:rFonts w:ascii="arial" w:eastAsia="arial" w:hAnsi="arial" w:cs="arial"/>
          <w:b w:val="0"/>
          <w:i w:val="0"/>
          <w:strike w:val="0"/>
          <w:noProof w:val="0"/>
          <w:color w:val="000000"/>
          <w:position w:val="0"/>
          <w:sz w:val="18"/>
          <w:u w:val="none"/>
          <w:vertAlign w:val="baseline"/>
        </w:rPr>
        <w:t xml:space="preserve">, </w:t>
      </w:r>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 11070, subd. 2(O)</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val="0"/>
          <w:strike w:val="0"/>
          <w:noProof w:val="0"/>
          <w:color w:val="000000"/>
          <w:position w:val="0"/>
          <w:sz w:val="18"/>
          <w:u w:val="none"/>
          <w:vertAlign w:val="baseline"/>
        </w:rPr>
        <w:t>.)</w:t>
      </w:r>
    </w:p>
  </w:footnote>
  <w:footnote w:id="7">
    <w:p>
      <w:pPr>
        <w:keepNext w:val="0"/>
        <w:widowControl w:val="0"/>
        <w:spacing w:before="24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6 </w:t>
      </w:r>
      <w:bookmarkStart w:id="203" w:name="Bookmark_fnpara_8"/>
      <w:bookmarkEnd w:id="203"/>
      <w:r>
        <w:rPr>
          <w:rFonts w:ascii="arial" w:eastAsia="arial" w:hAnsi="arial" w:cs="arial"/>
          <w:b w:val="0"/>
          <w:i w:val="0"/>
          <w:strike w:val="0"/>
          <w:noProof w:val="0"/>
          <w:color w:val="000000"/>
          <w:position w:val="0"/>
          <w:sz w:val="18"/>
          <w:u w:val="none"/>
          <w:vertAlign w:val="baseline"/>
        </w:rPr>
        <w:t xml:space="preserve">Like Wage Order No. 7, the wage order in </w:t>
      </w:r>
      <w:r>
        <w:rPr>
          <w:rFonts w:ascii="arial" w:eastAsia="arial" w:hAnsi="arial" w:cs="arial"/>
          <w:b w:val="0"/>
          <w:i/>
          <w:strike w:val="0"/>
          <w:noProof w:val="0"/>
          <w:color w:val="000000"/>
          <w:position w:val="0"/>
          <w:sz w:val="18"/>
          <w:u w:val="none"/>
          <w:vertAlign w:val="baseline"/>
        </w:rPr>
        <w:t>Bluford</w:t>
      </w:r>
      <w:r>
        <w:rPr>
          <w:rFonts w:ascii="arial" w:eastAsia="arial" w:hAnsi="arial" w:cs="arial"/>
          <w:b w:val="0"/>
          <w:i w:val="0"/>
          <w:strike w:val="0"/>
          <w:noProof w:val="0"/>
          <w:color w:val="000000"/>
          <w:position w:val="0"/>
          <w:sz w:val="18"/>
          <w:u w:val="none"/>
          <w:vertAlign w:val="baseline"/>
        </w:rPr>
        <w:t xml:space="preserve"> counted authorized rest periods as “hours worked.” (See </w:t>
      </w:r>
      <w:bookmarkStart w:id="204" w:name="Bookmark_I5N5FNJ428T4HY0050000400"/>
      <w:bookmarkEnd w:id="204"/>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https://advance.lexis.com/api/document?collection=cases&amp;id=urn:contentItem:58GS-G4C1-F04B-N01J-00000-00&amp;context=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Bluford, supra</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strike w:val="0"/>
          <w:noProof w:val="0"/>
          <w:color w:val="0077CC"/>
          <w:position w:val="0"/>
          <w:sz w:val="18"/>
          <w:u w:val="single"/>
          <w:vertAlign w:val="baseline"/>
        </w:rPr>
        <w:fldChar w:fldCharType="begin"/>
      </w:r>
      <w:r>
        <w:rPr>
          <w:rFonts w:ascii="arial" w:eastAsia="arial" w:hAnsi="arial" w:cs="arial"/>
          <w:b w:val="0"/>
          <w:i/>
          <w:strike w:val="0"/>
          <w:noProof w:val="0"/>
          <w:color w:val="0077CC"/>
          <w:position w:val="0"/>
          <w:sz w:val="18"/>
          <w:u w:val="single"/>
          <w:vertAlign w:val="baseline"/>
        </w:rPr>
        <w:instrText xml:space="preserve"> HYPERLINK </w:instrText>
      </w:r>
      <w:r>
        <w:rPr>
          <w:rFonts w:ascii="arial" w:eastAsia="arial" w:hAnsi="arial" w:cs="arial"/>
          <w:b w:val="0"/>
          <w:i/>
          <w:strike w:val="0"/>
          <w:noProof w:val="0"/>
          <w:color w:val="0077CC"/>
          <w:position w:val="0"/>
          <w:sz w:val="18"/>
          <w:u w:val="single"/>
          <w:vertAlign w:val="baseline"/>
        </w:rPr>
        <w:instrText xml:space="preserve"> </w:instrText>
      </w:r>
      <w:r>
        <w:rPr>
          <w:rFonts w:ascii="arial" w:eastAsia="arial" w:hAnsi="arial" w:cs="arial"/>
          <w:b w:val="0"/>
          <w:i/>
          <w:strike w:val="0"/>
          <w:noProof w:val="0"/>
          <w:color w:val="0077CC"/>
          <w:position w:val="0"/>
          <w:sz w:val="18"/>
          <w:u w:val="single"/>
          <w:vertAlign w:val="baseline"/>
        </w:rPr>
        <w:instrText>https://advance.lexis.com/api/document?collection=cases&amp;id=urn:contentItem:58GS-G4C1-F04B-N01J-00000-00&amp;context=</w:instrText>
      </w:r>
      <w:r>
        <w:rPr>
          <w:rFonts w:ascii="arial" w:eastAsia="arial" w:hAnsi="arial" w:cs="arial"/>
          <w:b w:val="0"/>
          <w:i/>
          <w:strike w:val="0"/>
          <w:noProof w:val="0"/>
          <w:color w:val="0077CC"/>
          <w:position w:val="0"/>
          <w:sz w:val="18"/>
          <w:u w:val="single"/>
          <w:vertAlign w:val="baseline"/>
        </w:rPr>
        <w:fldChar w:fldCharType="separate"/>
      </w:r>
      <w:r>
        <w:rPr>
          <w:rFonts w:ascii="arial" w:eastAsia="arial" w:hAnsi="arial" w:cs="arial"/>
          <w:b w:val="0"/>
          <w:i/>
          <w:strike w:val="0"/>
          <w:noProof w:val="0"/>
          <w:color w:val="0077CC"/>
          <w:position w:val="0"/>
          <w:sz w:val="18"/>
          <w:u w:val="single"/>
          <w:vertAlign w:val="baseline"/>
        </w:rPr>
        <w:t>, 216 Cal.App.4th at p. 871</w:t>
      </w:r>
      <w:r>
        <w:rPr>
          <w:rFonts w:ascii="arial" w:eastAsia="arial" w:hAnsi="arial" w:cs="arial"/>
          <w:b w:val="0"/>
          <w:i/>
          <w:strike w:val="0"/>
          <w:noProof w:val="0"/>
          <w:color w:val="0077CC"/>
          <w:position w:val="0"/>
          <w:sz w:val="18"/>
          <w:u w:val="single"/>
          <w:vertAlign w:val="baseline"/>
        </w:rPr>
        <w:fldChar w:fldCharType="end"/>
      </w:r>
      <w:r>
        <w:rPr>
          <w:rFonts w:ascii="arial" w:eastAsia="arial" w:hAnsi="arial" w:cs="arial"/>
          <w:b w:val="0"/>
          <w:i w:val="0"/>
          <w:strike w:val="0"/>
          <w:noProof w:val="0"/>
          <w:color w:val="000000"/>
          <w:position w:val="0"/>
          <w:sz w:val="18"/>
          <w:u w:val="none"/>
          <w:vertAlign w:val="baseline"/>
        </w:rPr>
        <w:t xml:space="preserve">, citing Wage Order No. 7, IWC Wage Order No. 9-2001, </w:t>
      </w:r>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https://advance.lexis.com/api/document?collection=administrative-codes&amp;id=urn:contentItem:5381-SSB0-0012-J302-00000-00&amp;context=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Cal. Code Regs., tit. 8, §§ 11070, subd. 12</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val="0"/>
          <w:strike w:val="0"/>
          <w:noProof w:val="0"/>
          <w:color w:val="000000"/>
          <w:position w:val="0"/>
          <w:sz w:val="18"/>
          <w:u w:val="none"/>
          <w:vertAlign w:val="baseline"/>
        </w:rPr>
        <w:t xml:space="preserve">, </w:t>
      </w:r>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https://advance.lexis.com/api/document?collection=administrative-codes&amp;id=urn:contentItem:5381-SSB0-0012-J304-00000-00&amp;context=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11090, subd. 12</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val="0"/>
          <w:strike w:val="0"/>
          <w:noProof w:val="0"/>
          <w:color w:val="000000"/>
          <w:position w:val="0"/>
          <w:sz w:val="18"/>
          <w:u w:val="none"/>
          <w:vertAlign w:val="baseline"/>
        </w:rPr>
        <w:t>.)</w:t>
      </w:r>
    </w:p>
  </w:footnote>
  <w:footnote w:id="8">
    <w:p>
      <w:pPr>
        <w:keepNext w:val="0"/>
        <w:widowControl w:val="0"/>
        <w:spacing w:before="12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7 </w:t>
      </w:r>
      <w:bookmarkStart w:id="207" w:name="Bookmark_fnpara_9"/>
      <w:bookmarkEnd w:id="207"/>
      <w:r>
        <w:rPr>
          <w:rFonts w:ascii="arial" w:eastAsia="arial" w:hAnsi="arial" w:cs="arial"/>
          <w:b w:val="0"/>
          <w:i w:val="0"/>
          <w:strike w:val="0"/>
          <w:noProof w:val="0"/>
          <w:color w:val="000000"/>
          <w:position w:val="0"/>
          <w:sz w:val="18"/>
          <w:u w:val="none"/>
          <w:vertAlign w:val="baseline"/>
        </w:rPr>
        <w:t>Under a “piece-rate” compensation system, employers pay employees “according to the number of units turned out,” for example, the amount of produce harvested, the number of miles driven, or the yard of carpet installed. (See DLSE, Enforcement Policies and Interpretations Manual (Mar. 2006) § 2.5.1, p. 2-2.)</w:t>
      </w:r>
    </w:p>
  </w:footnote>
  <w:footnote w:id="9">
    <w:p>
      <w:pPr>
        <w:keepNext w:val="0"/>
        <w:widowControl w:val="0"/>
        <w:spacing w:before="12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8 </w:t>
      </w:r>
      <w:bookmarkStart w:id="243" w:name="Bookmark_fnpara_10"/>
      <w:bookmarkEnd w:id="243"/>
      <w:r>
        <w:rPr>
          <w:rFonts w:ascii="arial" w:eastAsia="arial" w:hAnsi="arial" w:cs="arial"/>
          <w:b w:val="0"/>
          <w:i w:val="0"/>
          <w:strike w:val="0"/>
          <w:noProof w:val="0"/>
          <w:color w:val="000000"/>
          <w:position w:val="0"/>
          <w:sz w:val="18"/>
          <w:u w:val="none"/>
          <w:vertAlign w:val="baseline"/>
        </w:rPr>
        <w:t xml:space="preserve">This case does not involve, and we have no occasion to question, the propriety of compensation plans that pay non-exempt employees a salary that compensates them for rest periods and other nonproductive work time. </w:t>
      </w:r>
    </w:p>
  </w:footnote>
  <w:footnote w:id="10">
    <w:p>
      <w:pPr>
        <w:keepNext w:val="0"/>
        <w:widowControl w:val="0"/>
        <w:spacing w:before="24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9 </w:t>
      </w:r>
      <w:bookmarkStart w:id="251" w:name="Bookmark_fnpara_11"/>
      <w:bookmarkEnd w:id="251"/>
      <w:r>
        <w:rPr>
          <w:rFonts w:ascii="arial" w:eastAsia="arial" w:hAnsi="arial" w:cs="arial"/>
          <w:b/>
          <w:i/>
          <w:strike w:val="0"/>
          <w:noProof w:val="0"/>
          <w:color w:val="000000"/>
          <w:position w:val="0"/>
          <w:sz w:val="18"/>
          <w:u w:val="single"/>
          <w:vertAlign w:val="baseline"/>
        </w:rPr>
        <w:t>Stoneledge</w:t>
      </w:r>
      <w:r>
        <w:rPr>
          <w:rFonts w:ascii="arial" w:eastAsia="arial" w:hAnsi="arial" w:cs="arial"/>
          <w:b w:val="0"/>
          <w:i w:val="0"/>
          <w:strike w:val="0"/>
          <w:noProof w:val="0"/>
          <w:color w:val="000000"/>
          <w:position w:val="0"/>
          <w:sz w:val="18"/>
          <w:u w:val="none"/>
          <w:vertAlign w:val="baseline"/>
        </w:rPr>
        <w:t xml:space="preserve"> argues plaintiffs' reliance on federal cases interpreting California employment law is misplaced. </w:t>
      </w:r>
      <w:bookmarkStart w:id="252" w:name="Bookmark_LNHNREFclscc11"/>
      <w:bookmarkEnd w:id="252"/>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https://advance.lexis.com/api/document?collection=cases&amp;id=urn:contentItem:5N06-P4B1-F04B-N00M-00000-00&amp;context=&amp;link=clscc11</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i/>
          <w:strike w:val="0"/>
          <w:noProof w:val="0"/>
          <w:color w:val="0077CC"/>
          <w:position w:val="0"/>
          <w:sz w:val="18"/>
          <w:u w:val="single"/>
          <w:vertAlign w:val="baseline"/>
        </w:rPr>
        <w:t>HN11</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val="0"/>
          <w:strike w:val="0"/>
          <w:noProof w:val="0"/>
          <w:color w:val="000000"/>
          <w:position w:val="0"/>
          <w:sz w:val="18"/>
          <w:u w:val="none"/>
          <w:vertAlign w:val="baseline"/>
        </w:rPr>
        <w:t>[</w:t>
      </w:r>
      <w:hyperlink w:anchor="Bookmark_clscc1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0.5pt;height:10.5pt">
              <v:imagedata r:id="rId1" o:title=""/>
            </v:shape>
          </w:pict>
        </w:r>
      </w:hyperlink>
      <w:r>
        <w:rPr>
          <w:rFonts w:ascii="arial" w:eastAsia="arial" w:hAnsi="arial" w:cs="arial"/>
          <w:b w:val="0"/>
          <w:i w:val="0"/>
          <w:strike w:val="0"/>
          <w:noProof w:val="0"/>
          <w:color w:val="000000"/>
          <w:position w:val="0"/>
          <w:sz w:val="18"/>
          <w:u w:val="none"/>
          <w:vertAlign w:val="baseline"/>
        </w:rPr>
        <w:t>] It is proper, however, to look to federal decisions interpreting California law where the reasoning is “analytically sound.” (</w:t>
      </w:r>
      <w:bookmarkStart w:id="253" w:name="Bookmark_I5N5FNJ42SF8PK0050000400"/>
      <w:bookmarkEnd w:id="253"/>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https://advance.lexis.com/api/document?collection=cases&amp;id=urn:contentItem:51R0-NJF1-F04B-N3HS-00000-00&amp;context=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Futrell v. Payday California, Inc.</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strike w:val="0"/>
          <w:noProof w:val="0"/>
          <w:color w:val="0077CC"/>
          <w:position w:val="0"/>
          <w:sz w:val="18"/>
          <w:u w:val="single"/>
          <w:vertAlign w:val="baseline"/>
        </w:rPr>
        <w:fldChar w:fldCharType="begin"/>
      </w:r>
      <w:r>
        <w:rPr>
          <w:rFonts w:ascii="arial" w:eastAsia="arial" w:hAnsi="arial" w:cs="arial"/>
          <w:b w:val="0"/>
          <w:i/>
          <w:strike w:val="0"/>
          <w:noProof w:val="0"/>
          <w:color w:val="0077CC"/>
          <w:position w:val="0"/>
          <w:sz w:val="18"/>
          <w:u w:val="single"/>
          <w:vertAlign w:val="baseline"/>
        </w:rPr>
        <w:instrText xml:space="preserve"> HYPERLINK </w:instrText>
      </w:r>
      <w:r>
        <w:rPr>
          <w:rFonts w:ascii="arial" w:eastAsia="arial" w:hAnsi="arial" w:cs="arial"/>
          <w:b w:val="0"/>
          <w:i/>
          <w:strike w:val="0"/>
          <w:noProof w:val="0"/>
          <w:color w:val="0077CC"/>
          <w:position w:val="0"/>
          <w:sz w:val="18"/>
          <w:u w:val="single"/>
          <w:vertAlign w:val="baseline"/>
        </w:rPr>
        <w:instrText xml:space="preserve"> </w:instrText>
      </w:r>
      <w:r>
        <w:rPr>
          <w:rFonts w:ascii="arial" w:eastAsia="arial" w:hAnsi="arial" w:cs="arial"/>
          <w:b w:val="0"/>
          <w:i/>
          <w:strike w:val="0"/>
          <w:noProof w:val="0"/>
          <w:color w:val="0077CC"/>
          <w:position w:val="0"/>
          <w:sz w:val="18"/>
          <w:u w:val="single"/>
          <w:vertAlign w:val="baseline"/>
        </w:rPr>
        <w:instrText>https://advance.lexis.com/api/document?collection=cases&amp;id=urn:contentItem:51R0-NJF1-F04B-N3HS-00000-00&amp;context=</w:instrText>
      </w:r>
      <w:r>
        <w:rPr>
          <w:rFonts w:ascii="arial" w:eastAsia="arial" w:hAnsi="arial" w:cs="arial"/>
          <w:b w:val="0"/>
          <w:i/>
          <w:strike w:val="0"/>
          <w:noProof w:val="0"/>
          <w:color w:val="0077CC"/>
          <w:position w:val="0"/>
          <w:sz w:val="18"/>
          <w:u w:val="single"/>
          <w:vertAlign w:val="baseline"/>
        </w:rPr>
        <w:fldChar w:fldCharType="separate"/>
      </w:r>
      <w:r>
        <w:rPr>
          <w:rFonts w:ascii="arial" w:eastAsia="arial" w:hAnsi="arial" w:cs="arial"/>
          <w:b w:val="0"/>
          <w:i/>
          <w:strike w:val="0"/>
          <w:noProof w:val="0"/>
          <w:color w:val="0077CC"/>
          <w:position w:val="0"/>
          <w:sz w:val="18"/>
          <w:u w:val="single"/>
          <w:vertAlign w:val="baseline"/>
        </w:rPr>
        <w:t xml:space="preserve"> (2010) 190 Cal.App.4th 1419, 1432 [119 Cal. Rptr. 3d 513]</w:t>
      </w:r>
      <w:r>
        <w:rPr>
          <w:rFonts w:ascii="arial" w:eastAsia="arial" w:hAnsi="arial" w:cs="arial"/>
          <w:b w:val="0"/>
          <w:i/>
          <w:strike w:val="0"/>
          <w:noProof w:val="0"/>
          <w:color w:val="0077CC"/>
          <w:position w:val="0"/>
          <w:sz w:val="18"/>
          <w:u w:val="single"/>
          <w:vertAlign w:val="baseline"/>
        </w:rPr>
        <w:fldChar w:fldCharType="end"/>
      </w:r>
      <w:r>
        <w:rPr>
          <w:rFonts w:ascii="arial" w:eastAsia="arial" w:hAnsi="arial" w:cs="arial"/>
          <w:b w:val="0"/>
          <w:i w:val="0"/>
          <w:strike w:val="0"/>
          <w:noProof w:val="0"/>
          <w:color w:val="000000"/>
          <w:position w:val="0"/>
          <w:sz w:val="18"/>
          <w:u w:val="none"/>
          <w:vertAlign w:val="baseline"/>
        </w:rPr>
        <w:t xml:space="preserve">; see </w:t>
      </w:r>
      <w:bookmarkStart w:id="254" w:name="Bookmark_I5N5FNJ428T4J10020000400"/>
      <w:bookmarkEnd w:id="254"/>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https://advance.lexis.com/api/document?collection=cases&amp;id=urn:contentItem:51R0-NJF1-F04B-N3HS-00000-00&amp;context=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id.</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strike w:val="0"/>
          <w:noProof w:val="0"/>
          <w:color w:val="0077CC"/>
          <w:position w:val="0"/>
          <w:sz w:val="18"/>
          <w:u w:val="single"/>
          <w:vertAlign w:val="baseline"/>
        </w:rPr>
        <w:fldChar w:fldCharType="begin"/>
      </w:r>
      <w:r>
        <w:rPr>
          <w:rFonts w:ascii="arial" w:eastAsia="arial" w:hAnsi="arial" w:cs="arial"/>
          <w:b w:val="0"/>
          <w:i/>
          <w:strike w:val="0"/>
          <w:noProof w:val="0"/>
          <w:color w:val="0077CC"/>
          <w:position w:val="0"/>
          <w:sz w:val="18"/>
          <w:u w:val="single"/>
          <w:vertAlign w:val="baseline"/>
        </w:rPr>
        <w:instrText xml:space="preserve"> HYPERLINK </w:instrText>
      </w:r>
      <w:r>
        <w:rPr>
          <w:rFonts w:ascii="arial" w:eastAsia="arial" w:hAnsi="arial" w:cs="arial"/>
          <w:b w:val="0"/>
          <w:i/>
          <w:strike w:val="0"/>
          <w:noProof w:val="0"/>
          <w:color w:val="0077CC"/>
          <w:position w:val="0"/>
          <w:sz w:val="18"/>
          <w:u w:val="single"/>
          <w:vertAlign w:val="baseline"/>
        </w:rPr>
        <w:instrText xml:space="preserve"> </w:instrText>
      </w:r>
      <w:r>
        <w:rPr>
          <w:rFonts w:ascii="arial" w:eastAsia="arial" w:hAnsi="arial" w:cs="arial"/>
          <w:b w:val="0"/>
          <w:i/>
          <w:strike w:val="0"/>
          <w:noProof w:val="0"/>
          <w:color w:val="0077CC"/>
          <w:position w:val="0"/>
          <w:sz w:val="18"/>
          <w:u w:val="single"/>
          <w:vertAlign w:val="baseline"/>
        </w:rPr>
        <w:instrText>https://advance.lexis.com/api/document?collection=cases&amp;id=urn:contentItem:51R0-NJF1-F04B-N3HS-00000-00&amp;context=</w:instrText>
      </w:r>
      <w:r>
        <w:rPr>
          <w:rFonts w:ascii="arial" w:eastAsia="arial" w:hAnsi="arial" w:cs="arial"/>
          <w:b w:val="0"/>
          <w:i/>
          <w:strike w:val="0"/>
          <w:noProof w:val="0"/>
          <w:color w:val="0077CC"/>
          <w:position w:val="0"/>
          <w:sz w:val="18"/>
          <w:u w:val="single"/>
          <w:vertAlign w:val="baseline"/>
        </w:rPr>
        <w:fldChar w:fldCharType="separate"/>
      </w:r>
      <w:r>
        <w:rPr>
          <w:rFonts w:ascii="arial" w:eastAsia="arial" w:hAnsi="arial" w:cs="arial"/>
          <w:b w:val="0"/>
          <w:i/>
          <w:strike w:val="0"/>
          <w:noProof w:val="0"/>
          <w:color w:val="0077CC"/>
          <w:position w:val="0"/>
          <w:sz w:val="18"/>
          <w:u w:val="single"/>
          <w:vertAlign w:val="baseline"/>
        </w:rPr>
        <w:t xml:space="preserve"> at p. 1432, fn. 6</w:t>
      </w:r>
      <w:r>
        <w:rPr>
          <w:rFonts w:ascii="arial" w:eastAsia="arial" w:hAnsi="arial" w:cs="arial"/>
          <w:b w:val="0"/>
          <w:i/>
          <w:strike w:val="0"/>
          <w:noProof w:val="0"/>
          <w:color w:val="0077CC"/>
          <w:position w:val="0"/>
          <w:sz w:val="18"/>
          <w:u w:val="single"/>
          <w:vertAlign w:val="baseline"/>
        </w:rPr>
        <w:fldChar w:fldCharType="end"/>
      </w:r>
      <w:r>
        <w:rPr>
          <w:rFonts w:ascii="arial" w:eastAsia="arial" w:hAnsi="arial" w:cs="arial"/>
          <w:b w:val="0"/>
          <w:i w:val="0"/>
          <w:strike w:val="0"/>
          <w:noProof w:val="0"/>
          <w:color w:val="000000"/>
          <w:position w:val="0"/>
          <w:sz w:val="18"/>
          <w:u w:val="none"/>
          <w:vertAlign w:val="baseline"/>
        </w:rPr>
        <w:t xml:space="preserve"> [“[a]lthough not binding precedent on our court, we may consider relevant, unpublished federal district court opinions as persuasive”]; </w:t>
      </w:r>
      <w:bookmarkStart w:id="255" w:name="Bookmark_I5N5FNJ428T4J10040000400"/>
      <w:bookmarkEnd w:id="255"/>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Gonzalez, supra</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strike w:val="0"/>
          <w:noProof w:val="0"/>
          <w:color w:val="0077CC"/>
          <w:position w:val="0"/>
          <w:sz w:val="18"/>
          <w:u w:val="single"/>
          <w:vertAlign w:val="baseline"/>
        </w:rPr>
        <w:fldChar w:fldCharType="begin"/>
      </w:r>
      <w:r>
        <w:rPr>
          <w:rFonts w:ascii="arial" w:eastAsia="arial" w:hAnsi="arial" w:cs="arial"/>
          <w:b w:val="0"/>
          <w:i/>
          <w:strike w:val="0"/>
          <w:noProof w:val="0"/>
          <w:color w:val="0077CC"/>
          <w:position w:val="0"/>
          <w:sz w:val="18"/>
          <w:u w:val="single"/>
          <w:vertAlign w:val="baseline"/>
        </w:rPr>
        <w:instrText xml:space="preserve"> HYPERLINK </w:instrText>
      </w:r>
      <w:r>
        <w:rPr>
          <w:rFonts w:ascii="arial" w:eastAsia="arial" w:hAnsi="arial" w:cs="arial"/>
          <w:b w:val="0"/>
          <w:i/>
          <w:strike w:val="0"/>
          <w:noProof w:val="0"/>
          <w:color w:val="0077CC"/>
          <w:position w:val="0"/>
          <w:sz w:val="18"/>
          <w:u w:val="single"/>
          <w:vertAlign w:val="baseline"/>
        </w:rPr>
        <w:instrText xml:space="preserve"> </w:instrText>
      </w:r>
      <w:r>
        <w:rPr>
          <w:rFonts w:ascii="arial" w:eastAsia="arial" w:hAnsi="arial" w:cs="arial"/>
          <w:b w:val="0"/>
          <w:i/>
          <w:strike w:val="0"/>
          <w:noProof w:val="0"/>
          <w:color w:val="0077CC"/>
          <w:position w:val="0"/>
          <w:sz w:val="18"/>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18"/>
          <w:u w:val="single"/>
          <w:vertAlign w:val="baseline"/>
        </w:rPr>
        <w:fldChar w:fldCharType="separate"/>
      </w:r>
      <w:r>
        <w:rPr>
          <w:rFonts w:ascii="arial" w:eastAsia="arial" w:hAnsi="arial" w:cs="arial"/>
          <w:b w:val="0"/>
          <w:i/>
          <w:strike w:val="0"/>
          <w:noProof w:val="0"/>
          <w:color w:val="0077CC"/>
          <w:position w:val="0"/>
          <w:sz w:val="18"/>
          <w:u w:val="single"/>
          <w:vertAlign w:val="baseline"/>
        </w:rPr>
        <w:t>, 215 Cal.App.4th at p. 49</w:t>
      </w:r>
      <w:r>
        <w:rPr>
          <w:rFonts w:ascii="arial" w:eastAsia="arial" w:hAnsi="arial" w:cs="arial"/>
          <w:b w:val="0"/>
          <w:i/>
          <w:strike w:val="0"/>
          <w:noProof w:val="0"/>
          <w:color w:val="0077CC"/>
          <w:position w:val="0"/>
          <w:sz w:val="18"/>
          <w:u w:val="single"/>
          <w:vertAlign w:val="baseline"/>
        </w:rPr>
        <w:fldChar w:fldCharType="end"/>
      </w:r>
      <w:r>
        <w:rPr>
          <w:rFonts w:ascii="arial" w:eastAsia="arial" w:hAnsi="arial" w:cs="arial"/>
          <w:b w:val="0"/>
          <w:i w:val="0"/>
          <w:strike w:val="0"/>
          <w:noProof w:val="0"/>
          <w:color w:val="000000"/>
          <w:position w:val="0"/>
          <w:sz w:val="18"/>
          <w:u w:val="none"/>
          <w:vertAlign w:val="baseline"/>
        </w:rPr>
        <w:t xml:space="preserve"> [a federal case applying California employment law is “instructive” where it involves similar facts].)</w:t>
      </w:r>
    </w:p>
  </w:footnote>
  <w:footnote w:id="11">
    <w:p>
      <w:pPr>
        <w:keepNext w:val="0"/>
        <w:widowControl w:val="0"/>
        <w:spacing w:before="24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10 </w:t>
      </w:r>
      <w:bookmarkStart w:id="268" w:name="Bookmark_fnpara_12"/>
      <w:bookmarkEnd w:id="268"/>
      <w:bookmarkStart w:id="269" w:name="Bookmark_I5N5FNJ428T4J30010000400"/>
      <w:bookmarkEnd w:id="269"/>
      <w:r>
        <w:rPr>
          <w:rFonts w:ascii="arial" w:eastAsia="arial" w:hAnsi="arial" w:cs="arial"/>
          <w:b w:val="0"/>
          <w:i/>
          <w:strike w:val="0"/>
          <w:noProof w:val="0"/>
          <w:color w:val="000000"/>
          <w:position w:val="0"/>
          <w:sz w:val="18"/>
          <w:u w:val="none"/>
          <w:vertAlign w:val="baseline"/>
        </w:rPr>
        <w:t>Gonzalez</w:t>
      </w:r>
      <w:r>
        <w:rPr>
          <w:rFonts w:ascii="arial" w:eastAsia="arial" w:hAnsi="arial" w:cs="arial"/>
          <w:b w:val="0"/>
          <w:i w:val="0"/>
          <w:strike w:val="0"/>
          <w:noProof w:val="0"/>
          <w:color w:val="000000"/>
          <w:position w:val="0"/>
          <w:sz w:val="18"/>
          <w:u w:val="none"/>
          <w:vertAlign w:val="baseline"/>
        </w:rPr>
        <w:t xml:space="preserve"> acknowledged the trial court in that case did not address, and therefore the </w:t>
      </w:r>
      <w:r>
        <w:rPr>
          <w:rFonts w:ascii="arial" w:eastAsia="arial" w:hAnsi="arial" w:cs="arial"/>
          <w:b w:val="0"/>
          <w:i/>
          <w:strike w:val="0"/>
          <w:noProof w:val="0"/>
          <w:color w:val="000000"/>
          <w:position w:val="0"/>
          <w:sz w:val="18"/>
          <w:u w:val="none"/>
          <w:vertAlign w:val="baseline"/>
        </w:rPr>
        <w:t>Gonzalez</w:t>
      </w:r>
      <w:r>
        <w:rPr>
          <w:rFonts w:ascii="arial" w:eastAsia="arial" w:hAnsi="arial" w:cs="arial"/>
          <w:b w:val="0"/>
          <w:i w:val="0"/>
          <w:strike w:val="0"/>
          <w:noProof w:val="0"/>
          <w:color w:val="000000"/>
          <w:position w:val="0"/>
          <w:sz w:val="18"/>
          <w:u w:val="none"/>
          <w:vertAlign w:val="baseline"/>
        </w:rPr>
        <w:t xml:space="preserve"> court did not consider on appeal, an employer's obligations with respect to “mandatory rest breaks” or “employees who are compensated under commission payment plans or any other incentive-based compensation systems.” (</w:t>
      </w:r>
      <w:bookmarkStart w:id="270" w:name="Bookmark_I5N5FNJ42SF8PN0050000400"/>
      <w:bookmarkEnd w:id="270"/>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Gonzalez, supra</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strike w:val="0"/>
          <w:noProof w:val="0"/>
          <w:color w:val="0077CC"/>
          <w:position w:val="0"/>
          <w:sz w:val="18"/>
          <w:u w:val="single"/>
          <w:vertAlign w:val="baseline"/>
        </w:rPr>
        <w:fldChar w:fldCharType="begin"/>
      </w:r>
      <w:r>
        <w:rPr>
          <w:rFonts w:ascii="arial" w:eastAsia="arial" w:hAnsi="arial" w:cs="arial"/>
          <w:b w:val="0"/>
          <w:i/>
          <w:strike w:val="0"/>
          <w:noProof w:val="0"/>
          <w:color w:val="0077CC"/>
          <w:position w:val="0"/>
          <w:sz w:val="18"/>
          <w:u w:val="single"/>
          <w:vertAlign w:val="baseline"/>
        </w:rPr>
        <w:instrText xml:space="preserve"> HYPERLINK </w:instrText>
      </w:r>
      <w:r>
        <w:rPr>
          <w:rFonts w:ascii="arial" w:eastAsia="arial" w:hAnsi="arial" w:cs="arial"/>
          <w:b w:val="0"/>
          <w:i/>
          <w:strike w:val="0"/>
          <w:noProof w:val="0"/>
          <w:color w:val="0077CC"/>
          <w:position w:val="0"/>
          <w:sz w:val="18"/>
          <w:u w:val="single"/>
          <w:vertAlign w:val="baseline"/>
        </w:rPr>
        <w:instrText xml:space="preserve"> </w:instrText>
      </w:r>
      <w:r>
        <w:rPr>
          <w:rFonts w:ascii="arial" w:eastAsia="arial" w:hAnsi="arial" w:cs="arial"/>
          <w:b w:val="0"/>
          <w:i/>
          <w:strike w:val="0"/>
          <w:noProof w:val="0"/>
          <w:color w:val="0077CC"/>
          <w:position w:val="0"/>
          <w:sz w:val="18"/>
          <w:u w:val="single"/>
          <w:vertAlign w:val="baseline"/>
        </w:rPr>
        <w:instrText>https://advance.lexis.com/api/document?collection=cases&amp;id=urn:contentItem:583P-1PY1-F04B-N0JH-00000-00&amp;context=</w:instrText>
      </w:r>
      <w:r>
        <w:rPr>
          <w:rFonts w:ascii="arial" w:eastAsia="arial" w:hAnsi="arial" w:cs="arial"/>
          <w:b w:val="0"/>
          <w:i/>
          <w:strike w:val="0"/>
          <w:noProof w:val="0"/>
          <w:color w:val="0077CC"/>
          <w:position w:val="0"/>
          <w:sz w:val="18"/>
          <w:u w:val="single"/>
          <w:vertAlign w:val="baseline"/>
        </w:rPr>
        <w:fldChar w:fldCharType="separate"/>
      </w:r>
      <w:r>
        <w:rPr>
          <w:rFonts w:ascii="arial" w:eastAsia="arial" w:hAnsi="arial" w:cs="arial"/>
          <w:b w:val="0"/>
          <w:i/>
          <w:strike w:val="0"/>
          <w:noProof w:val="0"/>
          <w:color w:val="0077CC"/>
          <w:position w:val="0"/>
          <w:sz w:val="18"/>
          <w:u w:val="single"/>
          <w:vertAlign w:val="baseline"/>
        </w:rPr>
        <w:t>, 215 Cal.App.4th at p. 54</w:t>
      </w:r>
      <w:r>
        <w:rPr>
          <w:rFonts w:ascii="arial" w:eastAsia="arial" w:hAnsi="arial" w:cs="arial"/>
          <w:b w:val="0"/>
          <w:i/>
          <w:strike w:val="0"/>
          <w:noProof w:val="0"/>
          <w:color w:val="0077CC"/>
          <w:position w:val="0"/>
          <w:sz w:val="18"/>
          <w:u w:val="single"/>
          <w:vertAlign w:val="baseline"/>
        </w:rPr>
        <w:fldChar w:fldCharType="end"/>
      </w:r>
      <w:r>
        <w:rPr>
          <w:rFonts w:ascii="arial" w:eastAsia="arial" w:hAnsi="arial" w:cs="arial"/>
          <w:b w:val="0"/>
          <w:i w:val="0"/>
          <w:strike w:val="0"/>
          <w:noProof w:val="0"/>
          <w:color w:val="000000"/>
          <w:position w:val="0"/>
          <w:sz w:val="18"/>
          <w:u w:val="none"/>
          <w:vertAlign w:val="baseline"/>
        </w:rPr>
        <w:t xml:space="preserve">.) </w:t>
      </w:r>
      <w:bookmarkStart w:id="271" w:name="Bookmark_I2WTFBY9P0200069FJC0003F"/>
      <w:bookmarkEnd w:id="271"/>
      <w:bookmarkStart w:id="272" w:name="Bookmark_I5N5FNJ428T4J30030000400"/>
      <w:bookmarkEnd w:id="272"/>
      <w:r>
        <w:rPr>
          <w:rFonts w:ascii="arial" w:eastAsia="arial" w:hAnsi="arial" w:cs="arial"/>
          <w:b/>
          <w:i/>
          <w:strike w:val="0"/>
          <w:noProof w:val="0"/>
          <w:color w:val="000000"/>
          <w:position w:val="0"/>
          <w:sz w:val="18"/>
          <w:u w:val="single"/>
          <w:vertAlign w:val="baseline"/>
        </w:rPr>
        <w:t>Stoneledge</w:t>
      </w:r>
      <w:r>
        <w:rPr>
          <w:rFonts w:ascii="arial" w:eastAsia="arial" w:hAnsi="arial" w:cs="arial"/>
          <w:b w:val="0"/>
          <w:i w:val="0"/>
          <w:strike w:val="0"/>
          <w:noProof w:val="0"/>
          <w:color w:val="000000"/>
          <w:position w:val="0"/>
          <w:sz w:val="18"/>
          <w:u w:val="none"/>
          <w:vertAlign w:val="baseline"/>
        </w:rPr>
        <w:t xml:space="preserve"> argues that this statement somehow precludes our conclusion that the reasoning of </w:t>
      </w:r>
      <w:r>
        <w:rPr>
          <w:rFonts w:ascii="arial" w:eastAsia="arial" w:hAnsi="arial" w:cs="arial"/>
          <w:b w:val="0"/>
          <w:i/>
          <w:strike w:val="0"/>
          <w:noProof w:val="0"/>
          <w:color w:val="000000"/>
          <w:position w:val="0"/>
          <w:sz w:val="18"/>
          <w:u w:val="none"/>
          <w:vertAlign w:val="baseline"/>
        </w:rPr>
        <w:t>Armenta</w:t>
      </w:r>
      <w:r>
        <w:rPr>
          <w:rFonts w:ascii="arial" w:eastAsia="arial" w:hAnsi="arial" w:cs="arial"/>
          <w:b w:val="0"/>
          <w:i w:val="0"/>
          <w:strike w:val="0"/>
          <w:noProof w:val="0"/>
          <w:color w:val="000000"/>
          <w:position w:val="0"/>
          <w:sz w:val="18"/>
          <w:u w:val="none"/>
          <w:vertAlign w:val="baseline"/>
        </w:rPr>
        <w:t xml:space="preserve">, </w:t>
      </w:r>
      <w:r>
        <w:rPr>
          <w:rFonts w:ascii="arial" w:eastAsia="arial" w:hAnsi="arial" w:cs="arial"/>
          <w:b w:val="0"/>
          <w:i/>
          <w:strike w:val="0"/>
          <w:noProof w:val="0"/>
          <w:color w:val="000000"/>
          <w:position w:val="0"/>
          <w:sz w:val="18"/>
          <w:u w:val="none"/>
          <w:vertAlign w:val="baseline"/>
        </w:rPr>
        <w:t>Gonzalez</w:t>
      </w:r>
      <w:r>
        <w:rPr>
          <w:rFonts w:ascii="arial" w:eastAsia="arial" w:hAnsi="arial" w:cs="arial"/>
          <w:b w:val="0"/>
          <w:i w:val="0"/>
          <w:strike w:val="0"/>
          <w:noProof w:val="0"/>
          <w:color w:val="000000"/>
          <w:position w:val="0"/>
          <w:sz w:val="18"/>
          <w:u w:val="none"/>
          <w:vertAlign w:val="baseline"/>
        </w:rPr>
        <w:t xml:space="preserve">, and </w:t>
      </w:r>
      <w:r>
        <w:rPr>
          <w:rFonts w:ascii="arial" w:eastAsia="arial" w:hAnsi="arial" w:cs="arial"/>
          <w:b w:val="0"/>
          <w:i/>
          <w:strike w:val="0"/>
          <w:noProof w:val="0"/>
          <w:color w:val="000000"/>
          <w:position w:val="0"/>
          <w:sz w:val="18"/>
          <w:u w:val="none"/>
          <w:vertAlign w:val="baseline"/>
        </w:rPr>
        <w:t>Bluford</w:t>
      </w:r>
      <w:r>
        <w:rPr>
          <w:rFonts w:ascii="arial" w:eastAsia="arial" w:hAnsi="arial" w:cs="arial"/>
          <w:b w:val="0"/>
          <w:i w:val="0"/>
          <w:strike w:val="0"/>
          <w:noProof w:val="0"/>
          <w:color w:val="000000"/>
          <w:position w:val="0"/>
          <w:sz w:val="18"/>
          <w:u w:val="none"/>
          <w:vertAlign w:val="baseline"/>
        </w:rPr>
        <w:t xml:space="preserve"> applies to employees paid by commission. At best, </w:t>
      </w:r>
      <w:r>
        <w:rPr>
          <w:rFonts w:ascii="arial" w:eastAsia="arial" w:hAnsi="arial" w:cs="arial"/>
          <w:b/>
          <w:i/>
          <w:strike w:val="0"/>
          <w:noProof w:val="0"/>
          <w:color w:val="000000"/>
          <w:position w:val="0"/>
          <w:sz w:val="18"/>
          <w:u w:val="single"/>
          <w:vertAlign w:val="baseline"/>
        </w:rPr>
        <w:t>Stoneledge</w:t>
      </w:r>
      <w:r>
        <w:rPr>
          <w:rFonts w:ascii="arial" w:eastAsia="arial" w:hAnsi="arial" w:cs="arial"/>
          <w:b w:val="0"/>
          <w:i w:val="0"/>
          <w:strike w:val="0"/>
          <w:noProof w:val="0"/>
          <w:color w:val="000000"/>
          <w:position w:val="0"/>
          <w:sz w:val="18"/>
          <w:u w:val="none"/>
          <w:vertAlign w:val="baseline"/>
        </w:rPr>
        <w:t xml:space="preserve"> misreads </w:t>
      </w:r>
      <w:r>
        <w:rPr>
          <w:rFonts w:ascii="arial" w:eastAsia="arial" w:hAnsi="arial" w:cs="arial"/>
          <w:b w:val="0"/>
          <w:i/>
          <w:strike w:val="0"/>
          <w:noProof w:val="0"/>
          <w:color w:val="000000"/>
          <w:position w:val="0"/>
          <w:sz w:val="18"/>
          <w:u w:val="none"/>
          <w:vertAlign w:val="baseline"/>
        </w:rPr>
        <w:t>Gonzalez</w:t>
      </w:r>
      <w:r>
        <w:rPr>
          <w:rFonts w:ascii="arial" w:eastAsia="arial" w:hAnsi="arial" w:cs="arial"/>
          <w:b w:val="0"/>
          <w:i w:val="0"/>
          <w:strike w:val="0"/>
          <w:noProof w:val="0"/>
          <w:color w:val="000000"/>
          <w:position w:val="0"/>
          <w:sz w:val="18"/>
          <w:u w:val="none"/>
          <w:vertAlign w:val="baseline"/>
        </w:rPr>
        <w:t xml:space="preserve"> when it argues that </w:t>
      </w:r>
      <w:r>
        <w:rPr>
          <w:rFonts w:ascii="arial" w:eastAsia="arial" w:hAnsi="arial" w:cs="arial"/>
          <w:b w:val="0"/>
          <w:i/>
          <w:strike w:val="0"/>
          <w:noProof w:val="0"/>
          <w:color w:val="000000"/>
          <w:position w:val="0"/>
          <w:sz w:val="18"/>
          <w:u w:val="none"/>
          <w:vertAlign w:val="baseline"/>
        </w:rPr>
        <w:t>Gonzalez</w:t>
      </w:r>
      <w:r>
        <w:rPr>
          <w:rFonts w:ascii="arial" w:eastAsia="arial" w:hAnsi="arial" w:cs="arial"/>
          <w:b w:val="0"/>
          <w:i w:val="0"/>
          <w:strike w:val="0"/>
          <w:noProof w:val="0"/>
          <w:color w:val="000000"/>
          <w:position w:val="0"/>
          <w:sz w:val="18"/>
          <w:u w:val="none"/>
          <w:vertAlign w:val="baseline"/>
        </w:rPr>
        <w:t xml:space="preserve"> “expressly refused to extend” </w:t>
      </w:r>
      <w:r>
        <w:rPr>
          <w:rFonts w:ascii="arial" w:eastAsia="arial" w:hAnsi="arial" w:cs="arial"/>
          <w:b w:val="0"/>
          <w:i/>
          <w:strike w:val="0"/>
          <w:noProof w:val="0"/>
          <w:color w:val="000000"/>
          <w:position w:val="0"/>
          <w:sz w:val="18"/>
          <w:u w:val="none"/>
          <w:vertAlign w:val="baseline"/>
        </w:rPr>
        <w:t>Armenta</w:t>
      </w:r>
      <w:r>
        <w:rPr>
          <w:rFonts w:ascii="arial" w:eastAsia="arial" w:hAnsi="arial" w:cs="arial"/>
          <w:b w:val="0"/>
          <w:i w:val="0"/>
          <w:strike w:val="0"/>
          <w:noProof w:val="0"/>
          <w:color w:val="000000"/>
          <w:position w:val="0"/>
          <w:sz w:val="18"/>
          <w:u w:val="none"/>
          <w:vertAlign w:val="baseline"/>
        </w:rPr>
        <w:t xml:space="preserve"> and </w:t>
      </w:r>
      <w:r>
        <w:rPr>
          <w:rFonts w:ascii="arial" w:eastAsia="arial" w:hAnsi="arial" w:cs="arial"/>
          <w:b w:val="0"/>
          <w:i/>
          <w:strike w:val="0"/>
          <w:noProof w:val="0"/>
          <w:color w:val="000000"/>
          <w:position w:val="0"/>
          <w:sz w:val="18"/>
          <w:u w:val="none"/>
          <w:vertAlign w:val="baseline"/>
        </w:rPr>
        <w:t>Bluford</w:t>
      </w:r>
      <w:r>
        <w:rPr>
          <w:rFonts w:ascii="arial" w:eastAsia="arial" w:hAnsi="arial" w:cs="arial"/>
          <w:b w:val="0"/>
          <w:i w:val="0"/>
          <w:strike w:val="0"/>
          <w:noProof w:val="0"/>
          <w:color w:val="000000"/>
          <w:position w:val="0"/>
          <w:sz w:val="18"/>
          <w:u w:val="none"/>
          <w:vertAlign w:val="baseline"/>
        </w:rPr>
        <w:t xml:space="preserve"> (which was actually decided after </w:t>
      </w:r>
      <w:r>
        <w:rPr>
          <w:rFonts w:ascii="arial" w:eastAsia="arial" w:hAnsi="arial" w:cs="arial"/>
          <w:b w:val="0"/>
          <w:i/>
          <w:strike w:val="0"/>
          <w:noProof w:val="0"/>
          <w:color w:val="000000"/>
          <w:position w:val="0"/>
          <w:sz w:val="18"/>
          <w:u w:val="none"/>
          <w:vertAlign w:val="baseline"/>
        </w:rPr>
        <w:t>Gonzalez</w:t>
      </w:r>
      <w:r>
        <w:rPr>
          <w:rFonts w:ascii="arial" w:eastAsia="arial" w:hAnsi="arial" w:cs="arial"/>
          <w:b w:val="0"/>
          <w:i w:val="0"/>
          <w:strike w:val="0"/>
          <w:noProof w:val="0"/>
          <w:color w:val="000000"/>
          <w:position w:val="0"/>
          <w:sz w:val="18"/>
          <w:u w:val="none"/>
          <w:vertAlign w:val="baseline"/>
        </w:rPr>
        <w:t xml:space="preserve">) to commission pay plans. </w:t>
      </w:r>
      <w:bookmarkStart w:id="273" w:name="Bookmark_I5N5FNJ428T4J30030000400_2"/>
      <w:bookmarkEnd w:id="273"/>
      <w:bookmarkStart w:id="274" w:name="Bookmark_I5N5FNJ428T4J30020000400"/>
      <w:bookmarkEnd w:id="274"/>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https://advance.lexis.com/api/document?collection=cases&amp;id=urn:contentItem:583P-1PY1-F04B-N0JH-00000-00&amp;context=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Gonzalez</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val="0"/>
          <w:strike w:val="0"/>
          <w:noProof w:val="0"/>
          <w:color w:val="000000"/>
          <w:position w:val="0"/>
          <w:sz w:val="18"/>
          <w:u w:val="none"/>
          <w:vertAlign w:val="baseline"/>
        </w:rPr>
        <w:t xml:space="preserve"> does not hold or say any such thing.</w:t>
      </w:r>
    </w:p>
  </w:footnote>
  <w:footnote w:id="12">
    <w:p>
      <w:pPr>
        <w:keepNext w:val="0"/>
        <w:widowControl w:val="0"/>
        <w:spacing w:before="24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11 </w:t>
      </w:r>
      <w:bookmarkStart w:id="314" w:name="Bookmark_fnpara_13"/>
      <w:bookmarkEnd w:id="314"/>
      <w:bookmarkStart w:id="315" w:name="Bookmark_I5N5FNJ42D6MVJ0050000400"/>
      <w:bookmarkEnd w:id="315"/>
      <w:r>
        <w:rPr>
          <w:rFonts w:ascii="arial" w:eastAsia="arial" w:hAnsi="arial" w:cs="arial"/>
          <w:b w:val="0"/>
          <w:i w:val="0"/>
          <w:strike w:val="0"/>
          <w:noProof w:val="0"/>
          <w:color w:val="000000"/>
          <w:position w:val="0"/>
          <w:sz w:val="18"/>
          <w:u w:val="none"/>
          <w:vertAlign w:val="baseline"/>
        </w:rPr>
        <w:t xml:space="preserve">We therefore deny </w:t>
      </w:r>
      <w:r>
        <w:rPr>
          <w:rFonts w:ascii="arial" w:eastAsia="arial" w:hAnsi="arial" w:cs="arial"/>
          <w:b/>
          <w:i/>
          <w:strike w:val="0"/>
          <w:noProof w:val="0"/>
          <w:color w:val="000000"/>
          <w:position w:val="0"/>
          <w:sz w:val="18"/>
          <w:u w:val="single"/>
          <w:vertAlign w:val="baseline"/>
        </w:rPr>
        <w:t>Stoneledge</w:t>
      </w:r>
      <w:r>
        <w:rPr>
          <w:rFonts w:ascii="arial" w:eastAsia="arial" w:hAnsi="arial" w:cs="arial"/>
          <w:b w:val="0"/>
          <w:i w:val="0"/>
          <w:strike w:val="0"/>
          <w:noProof w:val="0"/>
          <w:color w:val="000000"/>
          <w:position w:val="0"/>
          <w:sz w:val="18"/>
          <w:u w:val="none"/>
          <w:vertAlign w:val="baseline"/>
        </w:rPr>
        <w:t xml:space="preserve">'s motion for judicial notice of various legislative and Department of Industrial Relations materials regarding </w:t>
      </w:r>
      <w:r>
        <w:rPr>
          <w:rFonts w:ascii="arial" w:eastAsia="arial" w:hAnsi="arial" w:cs="arial"/>
          <w:b/>
          <w:i/>
          <w:strike w:val="0"/>
          <w:noProof w:val="0"/>
          <w:color w:val="000000"/>
          <w:position w:val="0"/>
          <w:sz w:val="18"/>
          <w:u w:val="none"/>
          <w:vertAlign w:val="baseline"/>
        </w:rPr>
        <w:t>section 226.2</w:t>
      </w:r>
      <w:r>
        <w:rPr>
          <w:rFonts w:ascii="arial" w:eastAsia="arial" w:hAnsi="arial" w:cs="arial"/>
          <w:b w:val="0"/>
          <w:i w:val="0"/>
          <w:strike w:val="0"/>
          <w:noProof w:val="0"/>
          <w:color w:val="000000"/>
          <w:position w:val="0"/>
          <w:sz w:val="18"/>
          <w:u w:val="none"/>
          <w:vertAlign w:val="baseline"/>
        </w:rPr>
        <w:t xml:space="preserve"> as not relevant to the appeal. (See </w:t>
      </w:r>
      <w:bookmarkStart w:id="316" w:name="Bookmark_I5N5FNJ42D6MVJ0040000400"/>
      <w:bookmarkEnd w:id="316"/>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https://advance.lexis.com/api/document?collection=cases&amp;id=urn:contentItem:4R1P-4HR0-TXFN-834F-00000-00&amp;context=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Doe v. City of Los Angeles</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strike w:val="0"/>
          <w:noProof w:val="0"/>
          <w:color w:val="0077CC"/>
          <w:position w:val="0"/>
          <w:sz w:val="18"/>
          <w:u w:val="single"/>
          <w:vertAlign w:val="baseline"/>
        </w:rPr>
        <w:fldChar w:fldCharType="begin"/>
      </w:r>
      <w:r>
        <w:rPr>
          <w:rFonts w:ascii="arial" w:eastAsia="arial" w:hAnsi="arial" w:cs="arial"/>
          <w:b w:val="0"/>
          <w:i/>
          <w:strike w:val="0"/>
          <w:noProof w:val="0"/>
          <w:color w:val="0077CC"/>
          <w:position w:val="0"/>
          <w:sz w:val="18"/>
          <w:u w:val="single"/>
          <w:vertAlign w:val="baseline"/>
        </w:rPr>
        <w:instrText xml:space="preserve"> HYPERLINK </w:instrText>
      </w:r>
      <w:r>
        <w:rPr>
          <w:rFonts w:ascii="arial" w:eastAsia="arial" w:hAnsi="arial" w:cs="arial"/>
          <w:b w:val="0"/>
          <w:i/>
          <w:strike w:val="0"/>
          <w:noProof w:val="0"/>
          <w:color w:val="0077CC"/>
          <w:position w:val="0"/>
          <w:sz w:val="18"/>
          <w:u w:val="single"/>
          <w:vertAlign w:val="baseline"/>
        </w:rPr>
        <w:instrText xml:space="preserve"> </w:instrText>
      </w:r>
      <w:r>
        <w:rPr>
          <w:rFonts w:ascii="arial" w:eastAsia="arial" w:hAnsi="arial" w:cs="arial"/>
          <w:b w:val="0"/>
          <w:i/>
          <w:strike w:val="0"/>
          <w:noProof w:val="0"/>
          <w:color w:val="0077CC"/>
          <w:position w:val="0"/>
          <w:sz w:val="18"/>
          <w:u w:val="single"/>
          <w:vertAlign w:val="baseline"/>
        </w:rPr>
        <w:instrText>https://advance.lexis.com/api/document?collection=cases&amp;id=urn:contentItem:4R1P-4HR0-TXFN-834F-00000-00&amp;context=</w:instrText>
      </w:r>
      <w:r>
        <w:rPr>
          <w:rFonts w:ascii="arial" w:eastAsia="arial" w:hAnsi="arial" w:cs="arial"/>
          <w:b w:val="0"/>
          <w:i/>
          <w:strike w:val="0"/>
          <w:noProof w:val="0"/>
          <w:color w:val="0077CC"/>
          <w:position w:val="0"/>
          <w:sz w:val="18"/>
          <w:u w:val="single"/>
          <w:vertAlign w:val="baseline"/>
        </w:rPr>
        <w:fldChar w:fldCharType="separate"/>
      </w:r>
      <w:r>
        <w:rPr>
          <w:rFonts w:ascii="arial" w:eastAsia="arial" w:hAnsi="arial" w:cs="arial"/>
          <w:b w:val="0"/>
          <w:i/>
          <w:strike w:val="0"/>
          <w:noProof w:val="0"/>
          <w:color w:val="0077CC"/>
          <w:position w:val="0"/>
          <w:sz w:val="18"/>
          <w:u w:val="single"/>
          <w:vertAlign w:val="baseline"/>
        </w:rPr>
        <w:t xml:space="preserve"> (2007) 42 Cal.4th 531, 544, fn. 4 [67 Cal. Rptr. 3d 330, 169 P.3d 559]</w:t>
      </w:r>
      <w:r>
        <w:rPr>
          <w:rFonts w:ascii="arial" w:eastAsia="arial" w:hAnsi="arial" w:cs="arial"/>
          <w:b w:val="0"/>
          <w:i/>
          <w:strike w:val="0"/>
          <w:noProof w:val="0"/>
          <w:color w:val="0077CC"/>
          <w:position w:val="0"/>
          <w:sz w:val="18"/>
          <w:u w:val="single"/>
          <w:vertAlign w:val="baseline"/>
        </w:rPr>
        <w:fldChar w:fldCharType="end"/>
      </w:r>
      <w:r>
        <w:rPr>
          <w:rFonts w:ascii="arial" w:eastAsia="arial" w:hAnsi="arial" w:cs="arial"/>
          <w:b w:val="0"/>
          <w:i w:val="0"/>
          <w:strike w:val="0"/>
          <w:noProof w:val="0"/>
          <w:color w:val="000000"/>
          <w:position w:val="0"/>
          <w:sz w:val="18"/>
          <w:u w:val="none"/>
          <w:vertAlign w:val="baseline"/>
        </w:rPr>
        <w:t xml:space="preserve">; </w:t>
      </w:r>
      <w:bookmarkStart w:id="317" w:name="Bookmark_I5N5FNJ428T4J50010000400"/>
      <w:bookmarkEnd w:id="317"/>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https://advance.lexis.com/api/document?collection=cases&amp;id=urn:contentItem:52J7-JWD1-F04B-N12V-00000-00&amp;context=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Newton-Enloe v. Horton</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strike w:val="0"/>
          <w:noProof w:val="0"/>
          <w:color w:val="0077CC"/>
          <w:position w:val="0"/>
          <w:sz w:val="18"/>
          <w:u w:val="single"/>
          <w:vertAlign w:val="baseline"/>
        </w:rPr>
        <w:fldChar w:fldCharType="begin"/>
      </w:r>
      <w:r>
        <w:rPr>
          <w:rFonts w:ascii="arial" w:eastAsia="arial" w:hAnsi="arial" w:cs="arial"/>
          <w:b w:val="0"/>
          <w:i/>
          <w:strike w:val="0"/>
          <w:noProof w:val="0"/>
          <w:color w:val="0077CC"/>
          <w:position w:val="0"/>
          <w:sz w:val="18"/>
          <w:u w:val="single"/>
          <w:vertAlign w:val="baseline"/>
        </w:rPr>
        <w:instrText xml:space="preserve"> HYPERLINK </w:instrText>
      </w:r>
      <w:r>
        <w:rPr>
          <w:rFonts w:ascii="arial" w:eastAsia="arial" w:hAnsi="arial" w:cs="arial"/>
          <w:b w:val="0"/>
          <w:i/>
          <w:strike w:val="0"/>
          <w:noProof w:val="0"/>
          <w:color w:val="0077CC"/>
          <w:position w:val="0"/>
          <w:sz w:val="18"/>
          <w:u w:val="single"/>
          <w:vertAlign w:val="baseline"/>
        </w:rPr>
        <w:instrText xml:space="preserve"> </w:instrText>
      </w:r>
      <w:r>
        <w:rPr>
          <w:rFonts w:ascii="arial" w:eastAsia="arial" w:hAnsi="arial" w:cs="arial"/>
          <w:b w:val="0"/>
          <w:i/>
          <w:strike w:val="0"/>
          <w:noProof w:val="0"/>
          <w:color w:val="0077CC"/>
          <w:position w:val="0"/>
          <w:sz w:val="18"/>
          <w:u w:val="single"/>
          <w:vertAlign w:val="baseline"/>
        </w:rPr>
        <w:instrText>https://advance.lexis.com/api/document?collection=cases&amp;id=urn:contentItem:52J7-JWD1-F04B-N12V-00000-00&amp;context=</w:instrText>
      </w:r>
      <w:r>
        <w:rPr>
          <w:rFonts w:ascii="arial" w:eastAsia="arial" w:hAnsi="arial" w:cs="arial"/>
          <w:b w:val="0"/>
          <w:i/>
          <w:strike w:val="0"/>
          <w:noProof w:val="0"/>
          <w:color w:val="0077CC"/>
          <w:position w:val="0"/>
          <w:sz w:val="18"/>
          <w:u w:val="single"/>
          <w:vertAlign w:val="baseline"/>
        </w:rPr>
        <w:fldChar w:fldCharType="separate"/>
      </w:r>
      <w:r>
        <w:rPr>
          <w:rFonts w:ascii="arial" w:eastAsia="arial" w:hAnsi="arial" w:cs="arial"/>
          <w:b w:val="0"/>
          <w:i/>
          <w:strike w:val="0"/>
          <w:noProof w:val="0"/>
          <w:color w:val="0077CC"/>
          <w:position w:val="0"/>
          <w:sz w:val="18"/>
          <w:u w:val="single"/>
          <w:vertAlign w:val="baseline"/>
        </w:rPr>
        <w:t xml:space="preserve"> (2011) 193 Cal.App.4th 1480, 1492, fn. 3 [124 Cal. Rptr. 3d 310]</w:t>
      </w:r>
      <w:r>
        <w:rPr>
          <w:rFonts w:ascii="arial" w:eastAsia="arial" w:hAnsi="arial" w:cs="arial"/>
          <w:b w:val="0"/>
          <w:i/>
          <w:strike w:val="0"/>
          <w:noProof w:val="0"/>
          <w:color w:val="0077CC"/>
          <w:position w:val="0"/>
          <w:sz w:val="18"/>
          <w:u w:val="single"/>
          <w:vertAlign w:val="baseline"/>
        </w:rPr>
        <w:fldChar w:fldCharType="end"/>
      </w:r>
      <w:r>
        <w:rPr>
          <w:rFonts w:ascii="arial" w:eastAsia="arial" w:hAnsi="arial" w:cs="arial"/>
          <w:b w:val="0"/>
          <w:i w:val="0"/>
          <w:strike w:val="0"/>
          <w:noProof w:val="0"/>
          <w:color w:val="000000"/>
          <w:position w:val="0"/>
          <w:sz w:val="18"/>
          <w:u w:val="none"/>
          <w:vertAlign w:val="baseline"/>
        </w:rPr>
        <w:t>.) We grant its motion for judicial notice of the DLSE Manual, sections 2.5.1 and 2.5.4.</w:t>
      </w:r>
    </w:p>
  </w:footnote>
  <w:footnote w:id="13">
    <w:p>
      <w:pPr>
        <w:keepNext w:val="0"/>
        <w:widowControl w:val="0"/>
        <w:spacing w:before="240" w:after="0" w:line="240" w:lineRule="atLeast"/>
        <w:ind w:left="0" w:right="0" w:firstLine="0"/>
        <w:jc w:val="both"/>
      </w:pPr>
      <w:r>
        <w:rPr>
          <w:rFonts w:ascii="arial" w:eastAsia="arial" w:hAnsi="arial" w:cs="arial"/>
          <w:b w:val="0"/>
          <w:i w:val="0"/>
          <w:strike w:val="0"/>
          <w:noProof w:val="0"/>
          <w:color w:val="000000"/>
          <w:position w:val="0"/>
          <w:sz w:val="18"/>
          <w:u w:val="none"/>
          <w:vertAlign w:val="superscript"/>
        </w:rPr>
        <w:t>* </w:t>
      </w:r>
      <w:bookmarkStart w:id="348" w:name="Bookmark_fnpara_14"/>
      <w:bookmarkEnd w:id="348"/>
      <w:r>
        <w:rPr>
          <w:rFonts w:ascii="arial" w:eastAsia="arial" w:hAnsi="arial" w:cs="arial"/>
          <w:b w:val="0"/>
          <w:i w:val="0"/>
          <w:strike w:val="0"/>
          <w:noProof w:val="0"/>
          <w:color w:val="000000"/>
          <w:position w:val="0"/>
          <w:sz w:val="18"/>
          <w:u w:val="none"/>
          <w:vertAlign w:val="baseline"/>
        </w:rPr>
        <w:t xml:space="preserve">Judge of the Los Angeles Superior Court, assigned by the Chief Justice pursuant to </w:t>
      </w:r>
      <w:r>
        <w:rPr>
          <w:rFonts w:ascii="arial" w:eastAsia="arial" w:hAnsi="arial" w:cs="arial"/>
          <w:b w:val="0"/>
          <w:i w:val="0"/>
          <w:strike w:val="0"/>
          <w:noProof w:val="0"/>
          <w:color w:val="000000"/>
          <w:position w:val="0"/>
          <w:sz w:val="18"/>
          <w:u w:val="none"/>
          <w:vertAlign w:val="baseline"/>
        </w:rPr>
        <w:fldChar w:fldCharType="begin"/>
      </w:r>
      <w:r>
        <w:rPr>
          <w:rFonts w:ascii="arial" w:eastAsia="arial" w:hAnsi="arial" w:cs="arial"/>
          <w:b w:val="0"/>
          <w:i w:val="0"/>
          <w:strike w:val="0"/>
          <w:noProof w:val="0"/>
          <w:color w:val="000000"/>
          <w:position w:val="0"/>
          <w:sz w:val="18"/>
          <w:u w:val="none"/>
          <w:vertAlign w:val="baseline"/>
        </w:rPr>
        <w:instrText xml:space="preserve"> HYPERLINK </w:instrText>
      </w:r>
      <w:r>
        <w:rPr>
          <w:rFonts w:ascii="arial" w:eastAsia="arial" w:hAnsi="arial" w:cs="arial"/>
          <w:b w:val="0"/>
          <w:i w:val="0"/>
          <w:strike w:val="0"/>
          <w:noProof w:val="0"/>
          <w:color w:val="000000"/>
          <w:position w:val="0"/>
          <w:sz w:val="18"/>
          <w:u w:val="none"/>
          <w:vertAlign w:val="baseline"/>
        </w:rPr>
        <w:instrText xml:space="preserve"> </w:instrText>
      </w:r>
      <w:r>
        <w:rPr>
          <w:rFonts w:ascii="arial" w:eastAsia="arial" w:hAnsi="arial" w:cs="arial"/>
          <w:b w:val="0"/>
          <w:i w:val="0"/>
          <w:strike w:val="0"/>
          <w:noProof w:val="0"/>
          <w:color w:val="000000"/>
          <w:position w:val="0"/>
          <w:sz w:val="18"/>
          <w:u w:val="none"/>
          <w:vertAlign w:val="baseline"/>
        </w:rPr>
        <w:instrText>https://advance.lexis.com/api/document?collection=statutes-legislation&amp;id=urn:contentItem:5JBS-0VX1-DXC8-20DW-00000-00&amp;context=</w:instrText>
      </w:r>
      <w:r>
        <w:rPr>
          <w:rFonts w:ascii="arial" w:eastAsia="arial" w:hAnsi="arial" w:cs="arial"/>
          <w:b w:val="0"/>
          <w:i w:val="0"/>
          <w:strike w:val="0"/>
          <w:noProof w:val="0"/>
          <w:color w:val="000000"/>
          <w:position w:val="0"/>
          <w:sz w:val="18"/>
          <w:u w:val="none"/>
          <w:vertAlign w:val="baseline"/>
        </w:rPr>
        <w:fldChar w:fldCharType="separate"/>
      </w:r>
      <w:r>
        <w:rPr>
          <w:rFonts w:ascii="arial" w:eastAsia="arial" w:hAnsi="arial" w:cs="arial"/>
          <w:b w:val="0"/>
          <w:i/>
          <w:strike w:val="0"/>
          <w:noProof w:val="0"/>
          <w:color w:val="0077CC"/>
          <w:position w:val="0"/>
          <w:sz w:val="18"/>
          <w:u w:val="single"/>
          <w:vertAlign w:val="baseline"/>
        </w:rPr>
        <w:t>article VI, section 6 of the California Constitution</w:t>
      </w:r>
      <w:r>
        <w:rPr>
          <w:rFonts w:ascii="arial" w:eastAsia="arial" w:hAnsi="arial" w:cs="arial"/>
          <w:b w:val="0"/>
          <w:i w:val="0"/>
          <w:strike w:val="0"/>
          <w:noProof w:val="0"/>
          <w:color w:val="000000"/>
          <w:position w:val="0"/>
          <w:sz w:val="18"/>
          <w:u w:val="none"/>
          <w:vertAlign w:val="baseline"/>
        </w:rPr>
        <w:fldChar w:fldCharType="end"/>
      </w:r>
      <w:r>
        <w:rPr>
          <w:rFonts w:ascii="arial" w:eastAsia="arial" w:hAnsi="arial" w:cs="arial"/>
          <w:b w:val="0"/>
          <w:i w:val="0"/>
          <w:strike w:val="0"/>
          <w:noProof w:val="0"/>
          <w:color w:val="000000"/>
          <w:position w:val="0"/>
          <w:sz w:val="18"/>
          <w:u w:val="none"/>
          <w:vertAlign w:val="baselin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arial" w:eastAsia="arial" w:hAnsi="arial" w:cs="arial"/>
              <w:sz w:val="20"/>
            </w:rPr>
            <w:t>Vaquero v. Stoneledge Furniture, LLC</w:t>
          </w: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720"/>
        </w:tabs>
        <w:ind w:left="300" w:firstLine="60"/>
      </w:pPr>
      <w:rPr>
        <w:rFonts w:ascii="Arial" w:eastAsia="Arial" w:hAnsi="Arial" w:cs="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yperlink" Target="https://advance.lexis.com/api/shepards?id=urn:contentItem:5N05-S0Y1-DXC8-74BX-00000-00&amp;category=initial&amp;context=" TargetMode="External" /><Relationship Id="rId19" Type="http://schemas.openxmlformats.org/officeDocument/2006/relationships/image" Target="media/image3.png" /><Relationship Id="rId2" Type="http://schemas.openxmlformats.org/officeDocument/2006/relationships/settings" Target="settings.xml" /><Relationship Id="rId20" Type="http://schemas.openxmlformats.org/officeDocument/2006/relationships/image" Target="media/image4.png" /><Relationship Id="rId21" Type="http://schemas.openxmlformats.org/officeDocument/2006/relationships/image" Target="media/image5.png" /><Relationship Id="rId22" Type="http://schemas.openxmlformats.org/officeDocument/2006/relationships/image" Target="media/image6.png"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er2.xml.rels>&#65279;<?xml version="1.0" encoding="utf-8" standalone="yes"?><Relationships xmlns="http://schemas.openxmlformats.org/package/2006/relationships"><Relationship Id="rId1" Type="http://schemas.openxmlformats.org/officeDocument/2006/relationships/image" Target="media/image2.jpeg" /></Relationships>
</file>

<file path=word/_rels/footnotes.xml.rels>&#65279;<?xml version="1.0" encoding="utf-8" standalone="yes"?><Relationships xmlns="http://schemas.openxmlformats.org/package/2006/relationships"><Relationship Id="rId1"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Vaquero v. Stoneledge Furniture, LLC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68562265</vt:lpwstr>
  </property>
  <property fmtid="{D5CDD505-2E9C-101B-9397-08002B2CF9AE}" pid="3" name="LADocCount">
    <vt:i4>2</vt:i4>
  </property>
  <property fmtid="{D5CDD505-2E9C-101B-9397-08002B2CF9AE}" pid="4" name="UserPermID">
    <vt:lpwstr>urn:user:PA1849059</vt:lpwstr>
  </property>
</Properties>
</file>