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7pt;height:30pt">
            <v:imagedata r:id="rId5" o:title=""/>
          </v:shape>
        </w:pict>
      </w:r>
    </w:p>
    <w:p>
      <w:pPr>
        <w:keepNext w:val="0"/>
        <w:spacing w:before="360" w:after="0" w:line="260" w:lineRule="atLeast"/>
        <w:ind w:left="0" w:right="0" w:firstLine="0"/>
        <w:jc w:val="left"/>
      </w:pPr>
      <w:r>
        <w:rPr>
          <w:rFonts w:ascii="Arial" w:eastAsia="Arial" w:hAnsi="Arial" w:cs="Arial"/>
          <w:b/>
          <w:i w:val="0"/>
          <w:strike w:val="0"/>
          <w:noProof w:val="0"/>
          <w:color w:val="000000"/>
          <w:position w:val="0"/>
          <w:sz w:val="20"/>
          <w:u w:val="none"/>
          <w:vertAlign w:val="baseline"/>
        </w:rPr>
        <w:t xml:space="preserve">User Name: </w:t>
      </w:r>
      <w:r>
        <w:rPr>
          <w:rFonts w:ascii="Arial" w:eastAsia="Arial" w:hAnsi="Arial" w:cs="Arial"/>
          <w:b w:val="0"/>
          <w:i w:val="0"/>
          <w:strike w:val="0"/>
          <w:noProof w:val="0"/>
          <w:color w:val="000000"/>
          <w:position w:val="0"/>
          <w:sz w:val="20"/>
          <w:u w:val="none"/>
          <w:vertAlign w:val="baseline"/>
        </w:rPr>
        <w:t>Michael D Singer</w:t>
      </w:r>
    </w:p>
    <w:p>
      <w:pPr>
        <w:keepNext w:val="0"/>
        <w:spacing w:before="80" w:after="0" w:line="240" w:lineRule="atLeast"/>
        <w:ind w:left="0" w:right="0" w:firstLine="0"/>
        <w:jc w:val="left"/>
      </w:pPr>
      <w:r>
        <w:rPr>
          <w:rFonts w:ascii="Arial" w:eastAsia="Arial" w:hAnsi="Arial" w:cs="Arial"/>
          <w:b/>
          <w:i w:val="0"/>
          <w:strike w:val="0"/>
          <w:noProof w:val="0"/>
          <w:color w:val="000000"/>
          <w:position w:val="0"/>
          <w:sz w:val="20"/>
          <w:u w:val="none"/>
          <w:vertAlign w:val="baseline"/>
        </w:rPr>
        <w:t xml:space="preserve">Date and Time: </w:t>
      </w:r>
      <w:r>
        <w:rPr>
          <w:rFonts w:ascii="Arial" w:eastAsia="Arial" w:hAnsi="Arial" w:cs="Arial"/>
          <w:b w:val="0"/>
          <w:i w:val="0"/>
          <w:strike w:val="0"/>
          <w:noProof w:val="0"/>
          <w:color w:val="000000"/>
          <w:position w:val="0"/>
          <w:sz w:val="20"/>
          <w:u w:val="none"/>
          <w:vertAlign w:val="baseline"/>
        </w:rPr>
        <w:t>Monday, June 18, 2018 9:38:00 AM PDT</w:t>
      </w:r>
    </w:p>
    <w:p>
      <w:pPr>
        <w:keepNext w:val="0"/>
        <w:spacing w:before="80" w:after="0" w:line="240" w:lineRule="atLeast"/>
        <w:ind w:left="0" w:right="0" w:firstLine="0"/>
        <w:jc w:val="left"/>
      </w:pPr>
      <w:r>
        <w:rPr>
          <w:rFonts w:ascii="Arial" w:eastAsia="Arial" w:hAnsi="Arial" w:cs="Arial"/>
          <w:b/>
          <w:i w:val="0"/>
          <w:strike w:val="0"/>
          <w:noProof w:val="0"/>
          <w:color w:val="000000"/>
          <w:position w:val="0"/>
          <w:sz w:val="20"/>
          <w:u w:val="none"/>
          <w:vertAlign w:val="baseline"/>
        </w:rPr>
        <w:t xml:space="preserve">Job Number: </w:t>
      </w:r>
      <w:r>
        <w:rPr>
          <w:rFonts w:ascii="Arial" w:eastAsia="Arial" w:hAnsi="Arial" w:cs="Arial"/>
          <w:b w:val="0"/>
          <w:i w:val="0"/>
          <w:strike w:val="0"/>
          <w:noProof w:val="0"/>
          <w:color w:val="000000"/>
          <w:position w:val="0"/>
          <w:sz w:val="20"/>
          <w:u w:val="none"/>
          <w:vertAlign w:val="baseline"/>
        </w:rPr>
        <w:t>68562338</w:t>
      </w:r>
    </w:p>
    <w:p>
      <w:pPr>
        <w:keepNext w:val="0"/>
        <w:spacing w:before="360" w:after="0" w:line="360" w:lineRule="atLeast"/>
        <w:ind w:left="0" w:right="0" w:firstLine="0"/>
        <w:jc w:val="both"/>
      </w:pPr>
      <w:r>
        <w:rPr>
          <w:rFonts w:ascii="Arial" w:eastAsia="Arial" w:hAnsi="Arial" w:cs="Arial"/>
          <w:b/>
          <w:i w:val="0"/>
          <w:strike w:val="0"/>
          <w:noProof w:val="0"/>
          <w:color w:val="000000"/>
          <w:position w:val="0"/>
          <w:sz w:val="24"/>
          <w:u w:val="none"/>
          <w:vertAlign w:val="baseline"/>
        </w:rPr>
        <w:t>Document (1)</w:t>
      </w:r>
    </w:p>
    <w:p>
      <w:pPr>
        <w:keepNext w:val="0"/>
        <w:numPr>
          <w:numId w:val="1"/>
        </w:numPr>
        <w:spacing w:before="200" w:after="0" w:line="300" w:lineRule="atLeast"/>
        <w:ind w:right="0" w:hanging="290"/>
        <w:jc w:val="left"/>
      </w:pPr>
      <w:r>
        <w:fldChar w:fldCharType="begin"/>
      </w:r>
      <w:r>
        <w:instrText xml:space="preserve"> HYPERLINK </w:instrText>
      </w:r>
      <w:r>
        <w:instrText xml:space="preserve"> </w:instrText>
      </w:r>
      <w:r>
        <w:instrText>https://advance.lexis.com/api/document?id=urn:contentItem:5JYN-V911-F04K-V0SB-00000-00&amp;idtype=PID&amp;context=1000516</w:instrText>
      </w:r>
      <w:r>
        <w:fldChar w:fldCharType="separate"/>
      </w:r>
      <w:r>
        <w:rPr>
          <w:rFonts w:ascii="Arial" w:eastAsia="Arial" w:hAnsi="Arial" w:cs="Arial"/>
          <w:b w:val="0"/>
          <w:i w:val="0"/>
          <w:strike w:val="0"/>
          <w:color w:val="000000"/>
          <w:sz w:val="20"/>
          <w:u w:val="single"/>
          <w:vertAlign w:val="baseline"/>
        </w:rPr>
        <w:t xml:space="preserve"> </w:t>
      </w:r>
      <w:r>
        <w:fldChar w:fldCharType="end"/>
      </w:r>
      <w:r>
        <w:rPr>
          <w:rFonts w:ascii="Arial" w:eastAsia="Arial" w:hAnsi="Arial" w:cs="Arial"/>
          <w:b w:val="0"/>
          <w:i w:val="0"/>
          <w:strike w:val="0"/>
          <w:color w:val="000000"/>
          <w:sz w:val="20"/>
          <w:u w:val="single"/>
          <w:vertAlign w:val="baseline"/>
        </w:rPr>
        <w:fldChar w:fldCharType="begin"/>
      </w:r>
      <w:r>
        <w:rPr>
          <w:rFonts w:ascii="Arial" w:eastAsia="Arial" w:hAnsi="Arial" w:cs="Arial"/>
          <w:b w:val="0"/>
          <w:i w:val="0"/>
          <w:strike w:val="0"/>
          <w:color w:val="000000"/>
          <w:sz w:val="20"/>
          <w:u w:val="single"/>
          <w:vertAlign w:val="baseline"/>
        </w:rPr>
        <w:instrText xml:space="preserve"> HYPERLINK </w:instrText>
      </w:r>
      <w:r>
        <w:rPr>
          <w:rFonts w:ascii="Arial" w:eastAsia="Arial" w:hAnsi="Arial" w:cs="Arial"/>
          <w:b w:val="0"/>
          <w:i w:val="0"/>
          <w:strike w:val="0"/>
          <w:color w:val="000000"/>
          <w:sz w:val="20"/>
          <w:u w:val="single"/>
          <w:vertAlign w:val="baseline"/>
        </w:rPr>
        <w:instrText xml:space="preserve"> </w:instrText>
      </w:r>
      <w:r>
        <w:rPr>
          <w:rFonts w:ascii="Arial" w:eastAsia="Arial" w:hAnsi="Arial" w:cs="Arial"/>
          <w:b w:val="0"/>
          <w:i w:val="0"/>
          <w:strike w:val="0"/>
          <w:color w:val="000000"/>
          <w:sz w:val="20"/>
          <w:u w:val="single"/>
          <w:vertAlign w:val="baseline"/>
        </w:rPr>
        <w:instrText>https://advance.lexis.com/api/document?id=urn:contentItem:5JYN-V911-F04K-V0SB-00000-00&amp;idtype=PID&amp;context=1000516</w:instrText>
      </w:r>
      <w:r>
        <w:rPr>
          <w:rFonts w:ascii="Arial" w:eastAsia="Arial" w:hAnsi="Arial" w:cs="Arial"/>
          <w:b w:val="0"/>
          <w:i w:val="0"/>
          <w:strike w:val="0"/>
          <w:color w:val="000000"/>
          <w:sz w:val="20"/>
          <w:u w:val="single"/>
          <w:vertAlign w:val="baseline"/>
        </w:rPr>
        <w:fldChar w:fldCharType="separate"/>
      </w:r>
      <w:r>
        <w:rPr>
          <w:rFonts w:ascii="Arial" w:eastAsia="Arial" w:hAnsi="Arial" w:cs="Arial"/>
          <w:b w:val="0"/>
          <w:i/>
          <w:strike w:val="0"/>
          <w:color w:val="0077CC"/>
          <w:sz w:val="20"/>
          <w:u w:val="single"/>
          <w:vertAlign w:val="baseline"/>
        </w:rPr>
        <w:t>Vaquero v. Ashley Furniture Indus., 824 F.3d 1150</w:t>
      </w:r>
      <w:r>
        <w:rPr>
          <w:rFonts w:ascii="Arial" w:eastAsia="Arial" w:hAnsi="Arial" w:cs="Arial"/>
          <w:b w:val="0"/>
          <w:i w:val="0"/>
          <w:strike w:val="0"/>
          <w:color w:val="000000"/>
          <w:sz w:val="20"/>
          <w:u w:val="single"/>
          <w:vertAlign w:val="baseline"/>
        </w:rPr>
        <w:fldChar w:fldCharType="end"/>
      </w:r>
    </w:p>
    <w:p>
      <w:pPr>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Client/Matter: </w:t>
      </w:r>
      <w:r>
        <w:rPr>
          <w:rFonts w:ascii="Arial" w:eastAsia="Arial" w:hAnsi="Arial" w:cs="Arial"/>
          <w:b w:val="0"/>
          <w:i w:val="0"/>
          <w:strike w:val="0"/>
          <w:noProof w:val="0"/>
          <w:color w:val="000000"/>
          <w:position w:val="0"/>
          <w:sz w:val="20"/>
          <w:u w:val="none"/>
          <w:vertAlign w:val="baseline"/>
        </w:rPr>
        <w:t>Wage and Hour</w:t>
      </w:r>
    </w:p>
    <w:p>
      <w:pPr>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Search Terms: </w:t>
      </w:r>
      <w:r>
        <w:rPr>
          <w:rFonts w:ascii="Arial" w:eastAsia="Arial" w:hAnsi="Arial" w:cs="Arial"/>
          <w:b w:val="0"/>
          <w:i w:val="0"/>
          <w:strike w:val="0"/>
          <w:noProof w:val="0"/>
          <w:color w:val="000000"/>
          <w:position w:val="0"/>
          <w:sz w:val="20"/>
          <w:u w:val="none"/>
          <w:vertAlign w:val="baseline"/>
        </w:rPr>
        <w:t>stoneledge</w:t>
      </w:r>
    </w:p>
    <w:p>
      <w:pPr>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Search Type: </w:t>
      </w:r>
      <w:r>
        <w:rPr>
          <w:rFonts w:ascii="Arial" w:eastAsia="Arial" w:hAnsi="Arial" w:cs="Arial"/>
          <w:b w:val="0"/>
          <w:i w:val="0"/>
          <w:strike w:val="0"/>
          <w:noProof w:val="0"/>
          <w:color w:val="000000"/>
          <w:position w:val="0"/>
          <w:sz w:val="20"/>
          <w:u w:val="none"/>
          <w:vertAlign w:val="baseline"/>
        </w:rPr>
        <w:t xml:space="preserve">Natural Language </w:t>
      </w:r>
    </w:p>
    <w:p>
      <w:pPr>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Narrowed by: </w:t>
      </w:r>
    </w:p>
    <w:p>
      <w:pPr>
        <w:keepNext w:val="0"/>
        <w:spacing w:after="0" w:line="100" w:lineRule="exact"/>
        <w:ind w:left="0" w:right="0" w:firstLine="0"/>
        <w:jc w:val="both"/>
      </w:pPr>
    </w:p>
    <w:tbl>
      <w:tblPr>
        <w:tblStyle w:val="TableNormal"/>
        <w:tblW w:w="8000" w:type="dxa"/>
        <w:jc w:val="center"/>
        <w:tblBorders>
          <w:top w:val="nil"/>
          <w:left w:val="nil"/>
          <w:bottom w:val="nil"/>
          <w:right w:val="nil"/>
          <w:insideH w:val="nil"/>
          <w:insideV w:val="nil"/>
        </w:tblBorders>
        <w:tblLayout w:type="fixed"/>
        <w:tblCellMar>
          <w:left w:w="108" w:type="dxa"/>
          <w:right w:w="108" w:type="dxa"/>
        </w:tblCellMar>
      </w:tblPr>
      <w:tblGrid>
        <w:gridCol w:w="3000"/>
        <w:gridCol w:w="5000"/>
      </w:tblGrid>
      <w:tr>
        <w:tblPrEx>
          <w:tblW w:w="800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3000" w:type="dxa"/>
          </w:tcPr>
          <w:p>
            <w:pPr>
              <w:keepNext w:val="0"/>
              <w:spacing w:after="0" w:line="220" w:lineRule="atLeast"/>
              <w:ind w:left="0" w:right="0" w:firstLine="0"/>
              <w:jc w:val="left"/>
            </w:pPr>
            <w:r>
              <w:rPr>
                <w:rFonts w:ascii="Arial" w:eastAsia="Arial" w:hAnsi="Arial" w:cs="Arial"/>
                <w:b/>
                <w:i w:val="0"/>
                <w:strike w:val="0"/>
                <w:noProof w:val="0"/>
                <w:color w:val="000000"/>
                <w:position w:val="0"/>
                <w:sz w:val="18"/>
                <w:u w:val="none"/>
                <w:vertAlign w:val="baseline"/>
              </w:rPr>
              <w:t>Content Type</w:t>
            </w:r>
          </w:p>
        </w:tc>
        <w:tc>
          <w:tcPr>
            <w:tcW w:w="5000" w:type="dxa"/>
          </w:tcPr>
          <w:p>
            <w:pPr>
              <w:keepNext w:val="0"/>
              <w:spacing w:after="0" w:line="220" w:lineRule="atLeast"/>
              <w:ind w:left="0" w:right="0" w:firstLine="0"/>
              <w:jc w:val="left"/>
            </w:pPr>
            <w:r>
              <w:rPr>
                <w:rFonts w:ascii="Arial" w:eastAsia="Arial" w:hAnsi="Arial" w:cs="Arial"/>
                <w:b/>
                <w:i w:val="0"/>
                <w:strike w:val="0"/>
                <w:noProof w:val="0"/>
                <w:color w:val="000000"/>
                <w:position w:val="0"/>
                <w:sz w:val="18"/>
                <w:u w:val="none"/>
                <w:vertAlign w:val="baseline"/>
              </w:rPr>
              <w:t>Narrowed by</w:t>
            </w:r>
          </w:p>
        </w:tc>
      </w:tr>
      <w:tr>
        <w:tblPrEx>
          <w:tblW w:w="8000" w:type="dxa"/>
          <w:jc w:val="center"/>
          <w:tblLayout w:type="fixed"/>
          <w:tblCellMar>
            <w:left w:w="108" w:type="dxa"/>
            <w:right w:w="108" w:type="dxa"/>
          </w:tblCellMar>
        </w:tblPrEx>
        <w:trPr>
          <w:jc w:val="center"/>
        </w:trPr>
        <w:tc>
          <w:tcPr>
            <w:tcW w:w="3000" w:type="dxa"/>
          </w:tcPr>
          <w:p>
            <w:pPr>
              <w:keepNext w:val="0"/>
              <w:spacing w:after="0" w:line="220" w:lineRule="atLeast"/>
              <w:ind w:left="0" w:right="0" w:firstLine="0"/>
              <w:jc w:val="left"/>
            </w:pPr>
            <w:r>
              <w:rPr>
                <w:rFonts w:ascii="Arial" w:eastAsia="Arial" w:hAnsi="Arial" w:cs="Arial"/>
                <w:b w:val="0"/>
                <w:i w:val="0"/>
                <w:strike w:val="0"/>
                <w:noProof w:val="0"/>
                <w:color w:val="000000"/>
                <w:position w:val="0"/>
                <w:sz w:val="18"/>
                <w:u w:val="none"/>
                <w:vertAlign w:val="baseline"/>
              </w:rPr>
              <w:t>Cases</w:t>
            </w:r>
          </w:p>
        </w:tc>
        <w:tc>
          <w:tcPr>
            <w:tcW w:w="5000" w:type="dxa"/>
          </w:tcPr>
          <w:p>
            <w:pPr>
              <w:keepNext w:val="0"/>
              <w:spacing w:after="0" w:line="220" w:lineRule="atLeast"/>
              <w:ind w:left="0" w:right="0" w:firstLine="0"/>
              <w:jc w:val="left"/>
            </w:pPr>
            <w:r>
              <w:rPr>
                <w:rFonts w:ascii="Arial" w:eastAsia="Arial" w:hAnsi="Arial" w:cs="Arial"/>
                <w:b w:val="0"/>
                <w:i w:val="0"/>
                <w:strike w:val="0"/>
                <w:noProof w:val="0"/>
                <w:color w:val="000000"/>
                <w:position w:val="0"/>
                <w:sz w:val="18"/>
                <w:u w:val="none"/>
                <w:vertAlign w:val="baseline"/>
              </w:rPr>
              <w:t>Court: 9th Circuit,California</w:t>
            </w:r>
          </w:p>
        </w:tc>
      </w:tr>
    </w:tbl>
    <w:p>
      <w:pPr>
        <w:sectPr>
          <w:headerReference w:type="even" r:id="rId6"/>
          <w:headerReference w:type="default" r:id="rId7"/>
          <w:footerReference w:type="even" r:id="rId8"/>
          <w:footerReference w:type="default" r:id="rId9"/>
          <w:headerReference w:type="first" r:id="rId10"/>
          <w:footerReference w:type="first" r:id="rId11"/>
          <w:type w:val="nextPage"/>
          <w:pgMar w:top="840" w:right="1080" w:bottom="840" w:left="1080" w:header="0" w:footer="0"/>
          <w:pgNumType w:fmt="decimal"/>
          <w:cols w:space="720"/>
        </w:sectPr>
      </w:pPr>
    </w:p>
    <w:p>
      <w:pPr>
        <w:sectPr>
          <w:headerReference w:type="even" r:id="rId12"/>
          <w:headerReference w:type="default" r:id="rId13"/>
          <w:footerReference w:type="even" r:id="rId14"/>
          <w:footerReference w:type="default" r:id="rId15"/>
          <w:headerReference w:type="first" r:id="rId16"/>
          <w:footerReference w:type="first" r:id="rId17"/>
          <w:type w:val="nextPage"/>
          <w:pgSz w:w="12240" w:h="15840"/>
          <w:pgMar w:top="840" w:right="1000" w:bottom="840" w:left="1000" w:header="400" w:footer="400"/>
          <w:pgNumType w:fmt="decimal"/>
          <w:cols w:space="720"/>
          <w:titlePg/>
        </w:sectPr>
      </w:pPr>
    </w:p>
    <w:p>
      <w:bookmarkStart w:id="0" w:name="Bookmark_1"/>
      <w:bookmarkEnd w:id="0"/>
    </w:p>
    <w:p>
      <w:hyperlink r:id="rId18" w:history="1">
        <w:r>
          <w:pict>
            <v:shape id="_x0000_i1026" type="#_x0000_t75" style="width:12.75pt;height:12.75pt">
              <v:imagedata r:id="rId19" o:title=""/>
            </v:shape>
          </w:pict>
        </w:r>
      </w:hyperlink>
      <w:r>
        <w:rPr>
          <w:rFonts w:ascii="arial" w:eastAsia="arial" w:hAnsi="arial" w:cs="arial"/>
          <w:b w:val="0"/>
          <w:i w:val="0"/>
          <w:strike w:val="0"/>
          <w:noProof w:val="0"/>
          <w:color w:val="000000"/>
          <w:position w:val="0"/>
          <w:sz w:val="18"/>
          <w:u w:val="none"/>
          <w:vertAlign w:val="baseline"/>
        </w:rPr>
        <w:t>   Caution</w:t>
        <w:cr/>
        <w:t>As of: June 18, 2018 4:38 PM Z</w:t>
      </w:r>
    </w:p>
    <w:p>
      <w:pPr>
        <w:pStyle w:val="Heading1"/>
        <w:keepNext w:val="0"/>
        <w:widowControl w:val="0"/>
        <w:spacing w:after="200" w:line="340" w:lineRule="atLeast"/>
        <w:ind w:left="0" w:right="0" w:firstLine="0"/>
        <w:jc w:val="center"/>
      </w:pPr>
      <w:r>
        <w:fldChar w:fldCharType="begin"/>
      </w:r>
      <w:r>
        <w:instrText xml:space="preserve"> HYPERLINK </w:instrText>
      </w:r>
      <w:r>
        <w:instrText xml:space="preserve"> </w:instrText>
      </w:r>
      <w:r>
        <w:instrText>https://advance.lexis.com/api/document?collection=cases&amp;id=urn:contentItem:5JYN-V911-F04K-V0SB-00000-00&amp;context=</w:instrText>
      </w:r>
      <w:r>
        <w:fldChar w:fldCharType="separate"/>
      </w:r>
      <w:r>
        <w:rPr>
          <w:rFonts w:ascii="arial" w:eastAsia="arial" w:hAnsi="arial" w:cs="arial"/>
          <w:b/>
          <w:i/>
          <w:strike w:val="0"/>
          <w:color w:val="0077CC"/>
          <w:sz w:val="28"/>
          <w:u w:val="single"/>
          <w:vertAlign w:val="baseline"/>
        </w:rPr>
        <w:t>Vaquero v. Ashley Furniture Indus.</w:t>
      </w:r>
      <w:r>
        <w:fldChar w:fldCharType="end"/>
      </w:r>
    </w:p>
    <w:p>
      <w:pPr>
        <w:keepNext w:val="0"/>
        <w:widowControl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United States Court of Appeals for the Ninth Circuit</w:t>
      </w:r>
    </w:p>
    <w:p>
      <w:pPr>
        <w:keepNext w:val="0"/>
        <w:widowControl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May 24, 2016</w:t>
      </w:r>
      <w:r>
        <w:rPr>
          <w:rFonts w:ascii="arial" w:eastAsia="arial" w:hAnsi="arial" w:cs="arial"/>
          <w:vertAlign w:val="superscript"/>
        </w:rPr>
        <w:footnoteReference w:customMarkFollows="1" w:id="0"/>
        <w:t xml:space="preserve">*</w:t>
      </w:r>
      <w:r>
        <w:rPr>
          <w:rFonts w:ascii="arial" w:eastAsia="arial" w:hAnsi="arial" w:cs="arial"/>
          <w:b w:val="0"/>
          <w:i w:val="0"/>
          <w:strike w:val="0"/>
          <w:noProof w:val="0"/>
          <w:color w:val="000000"/>
          <w:position w:val="0"/>
          <w:sz w:val="20"/>
          <w:u w:val="none"/>
          <w:vertAlign w:val="baseline"/>
        </w:rPr>
        <w:t>, Submitted, Pasadena, California; June 8, 2016, Filed</w:t>
      </w:r>
    </w:p>
    <w:p>
      <w:pPr>
        <w:keepNext w:val="0"/>
        <w:widowControl w:val="0"/>
        <w:spacing w:before="120" w:after="0" w:line="260" w:lineRule="atLeast"/>
        <w:ind w:left="0" w:right="0" w:firstLine="0"/>
        <w:jc w:val="center"/>
        <w:sectPr>
          <w:type w:val="continuous"/>
          <w:pgMar w:top="840" w:right="1000" w:bottom="840" w:left="1000" w:header="400" w:footer="400"/>
          <w:pgNumType w:fmt="decimal"/>
          <w:cols w:num="1" w:space="240" w:equalWidth="1"/>
        </w:sectPr>
      </w:pPr>
      <w:r>
        <w:rPr>
          <w:rFonts w:ascii="arial" w:eastAsia="arial" w:hAnsi="arial" w:cs="arial"/>
          <w:b w:val="0"/>
          <w:i w:val="0"/>
          <w:strike w:val="0"/>
          <w:noProof w:val="0"/>
          <w:color w:val="000000"/>
          <w:position w:val="0"/>
          <w:sz w:val="20"/>
          <w:u w:val="none"/>
          <w:vertAlign w:val="baseline"/>
        </w:rPr>
        <w:t>No. 13-56606</w:t>
      </w:r>
    </w:p>
    <w:p>
      <w:pPr>
        <w:keepNext w:val="0"/>
        <w:widowControl w:val="0"/>
        <w:spacing w:after="0" w:line="240" w:lineRule="atLeast"/>
        <w:ind w:right="0"/>
        <w:jc w:val="both"/>
      </w:pPr>
    </w:p>
    <w:p>
      <w:pPr>
        <w:keepNext w:val="0"/>
        <w:widowControl w:val="0"/>
        <w:spacing w:before="200" w:after="0" w:line="240" w:lineRule="atLeast"/>
        <w:ind w:left="0" w:right="0" w:firstLine="0"/>
        <w:jc w:val="left"/>
      </w:pPr>
      <w:bookmarkStart w:id="2" w:name="Reporter"/>
      <w:bookmarkEnd w:id="2"/>
      <w:r>
        <w:rPr>
          <w:rFonts w:ascii="arial" w:eastAsia="arial" w:hAnsi="arial" w:cs="arial"/>
          <w:b/>
          <w:i w:val="0"/>
          <w:strike w:val="0"/>
          <w:noProof w:val="0"/>
          <w:color w:val="000000"/>
          <w:position w:val="0"/>
          <w:sz w:val="18"/>
          <w:u w:val="none"/>
          <w:vertAlign w:val="baseline"/>
        </w:rPr>
        <w:t>Reporter</w:t>
      </w:r>
    </w:p>
    <w:p>
      <w:pPr>
        <w:keepNext w:val="0"/>
        <w:widowControl w:val="0"/>
        <w:spacing w:after="0" w:line="240" w:lineRule="atLeast"/>
        <w:ind w:left="0" w:right="0" w:firstLine="0"/>
        <w:jc w:val="left"/>
        <w:sectPr>
          <w:type w:val="continuous"/>
          <w:pgMar w:top="840" w:right="1000" w:bottom="840" w:left="1000" w:header="400" w:footer="400"/>
          <w:pgNumType w:fmt="decimal"/>
          <w:cols w:num="1" w:space="240" w:equalWidth="1"/>
        </w:sectPr>
      </w:pPr>
      <w:r>
        <w:rPr>
          <w:rFonts w:ascii="arial" w:eastAsia="arial" w:hAnsi="arial" w:cs="arial"/>
          <w:b w:val="0"/>
          <w:i w:val="0"/>
          <w:strike w:val="0"/>
          <w:noProof w:val="0"/>
          <w:color w:val="000000"/>
          <w:position w:val="0"/>
          <w:sz w:val="18"/>
          <w:u w:val="none"/>
          <w:vertAlign w:val="baseline"/>
        </w:rPr>
        <w:t>824 F.3d 1150 *</w:t>
      </w:r>
      <w:r>
        <w:rPr>
          <w:rFonts w:ascii="arial" w:eastAsia="arial" w:hAnsi="arial" w:cs="arial"/>
          <w:b w:val="0"/>
          <w:i w:val="0"/>
          <w:strike w:val="0"/>
          <w:noProof w:val="0"/>
          <w:color w:val="000000"/>
          <w:position w:val="0"/>
          <w:sz w:val="18"/>
          <w:u w:val="none"/>
          <w:vertAlign w:val="baseline"/>
        </w:rPr>
        <w:t xml:space="preserve">; </w:t>
      </w:r>
      <w:r>
        <w:rPr>
          <w:rFonts w:ascii="arial" w:eastAsia="arial" w:hAnsi="arial" w:cs="arial"/>
          <w:b w:val="0"/>
          <w:i w:val="0"/>
          <w:strike w:val="0"/>
          <w:noProof w:val="0"/>
          <w:color w:val="000000"/>
          <w:position w:val="0"/>
          <w:sz w:val="18"/>
          <w:u w:val="none"/>
          <w:vertAlign w:val="baseline"/>
        </w:rPr>
        <w:t>2016 U.S. App. LEXIS 10365 **</w:t>
      </w:r>
      <w:r>
        <w:rPr>
          <w:rFonts w:ascii="arial" w:eastAsia="arial" w:hAnsi="arial" w:cs="arial"/>
          <w:b w:val="0"/>
          <w:i w:val="0"/>
          <w:strike w:val="0"/>
          <w:noProof w:val="0"/>
          <w:color w:val="000000"/>
          <w:position w:val="0"/>
          <w:sz w:val="18"/>
          <w:u w:val="none"/>
          <w:vertAlign w:val="baseline"/>
        </w:rPr>
        <w:t xml:space="preserve">; </w:t>
      </w:r>
      <w:r>
        <w:rPr>
          <w:rFonts w:ascii="arial" w:eastAsia="arial" w:hAnsi="arial" w:cs="arial"/>
          <w:b w:val="0"/>
          <w:i w:val="0"/>
          <w:strike w:val="0"/>
          <w:noProof w:val="0"/>
          <w:color w:val="000000"/>
          <w:position w:val="0"/>
          <w:sz w:val="18"/>
          <w:u w:val="none"/>
          <w:vertAlign w:val="baseline"/>
        </w:rPr>
        <w:t>94 Fed. R. Serv. 3d (Callaghan) 1947</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RICARDO BERMUDEZ VAQUERO, on behalf of himself and all others similarly situated, Plaintiff-Appellee, v. ASHLEY FURNITURE INDUSTRIES, INC., A Wisconsin Corporation;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FURNITURE, LLC, a Wisconsin Limited Liability Corporation, Defendants-Appellants.</w:t>
      </w:r>
    </w:p>
    <w:p>
      <w:pPr>
        <w:keepNext w:val="0"/>
        <w:widowControl w:val="0"/>
        <w:spacing w:before="240" w:after="0" w:line="260" w:lineRule="atLeast"/>
        <w:ind w:left="0" w:right="0" w:firstLine="0"/>
        <w:jc w:val="left"/>
      </w:pPr>
      <w:bookmarkStart w:id="3" w:name="Subsequent History"/>
      <w:bookmarkEnd w:id="3"/>
      <w:r>
        <w:rPr>
          <w:rFonts w:ascii="arial" w:eastAsia="arial" w:hAnsi="arial" w:cs="arial"/>
          <w:b/>
          <w:i w:val="0"/>
          <w:strike w:val="0"/>
          <w:noProof w:val="0"/>
          <w:color w:val="000000"/>
          <w:position w:val="0"/>
          <w:sz w:val="20"/>
          <w:u w:val="none"/>
          <w:vertAlign w:val="baseline"/>
        </w:rPr>
        <w:t>Subsequent History:</w:t>
      </w:r>
      <w:r>
        <w:rPr>
          <w:rFonts w:ascii="arial" w:eastAsia="arial" w:hAnsi="arial" w:cs="arial"/>
          <w:b w:val="0"/>
          <w:i w:val="0"/>
          <w:strike w:val="0"/>
          <w:noProof w:val="0"/>
          <w:color w:val="000000"/>
          <w:position w:val="0"/>
          <w:sz w:val="20"/>
          <w:u w:val="none"/>
          <w:vertAlign w:val="baseline"/>
        </w:rPr>
        <w:t xml:space="preserve"> Related proceeding at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xml:space="preserve">Vaquero v. </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https://advance.lexis.com/api/document?collection=cases&amp;id=urn:contentItem:5N06-P4B1-F04B-N00M-00000-00&amp;context=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i/>
          <w:strike w:val="0"/>
          <w:noProof w:val="0"/>
          <w:color w:val="0077CC"/>
          <w:position w:val="0"/>
          <w:sz w:val="20"/>
          <w:u w:val="single"/>
          <w:vertAlign w:val="baseline"/>
        </w:rPr>
        <w:t>Stoneledge</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i/>
          <w:strike w:val="0"/>
          <w:noProof w:val="0"/>
          <w:color w:val="0077CC"/>
          <w:position w:val="0"/>
          <w:sz w:val="20"/>
          <w:u w:val="single"/>
          <w:vertAlign w:val="baseline"/>
        </w:rPr>
        <w:fldChar w:fldCharType="begin"/>
      </w:r>
      <w:r>
        <w:rPr>
          <w:rFonts w:ascii="arial" w:eastAsia="arial" w:hAnsi="arial" w:cs="arial"/>
          <w:b/>
          <w:i/>
          <w:strike w:val="0"/>
          <w:noProof w:val="0"/>
          <w:color w:val="0077CC"/>
          <w:position w:val="0"/>
          <w:sz w:val="20"/>
          <w:u w:val="single"/>
          <w:vertAlign w:val="baseline"/>
        </w:rPr>
        <w:instrText xml:space="preserve"> HYPERLINK </w:instrText>
      </w:r>
      <w:r>
        <w:rPr>
          <w:rFonts w:ascii="arial" w:eastAsia="arial" w:hAnsi="arial" w:cs="arial"/>
          <w:b/>
          <w:i/>
          <w:strike w:val="0"/>
          <w:noProof w:val="0"/>
          <w:color w:val="0077CC"/>
          <w:position w:val="0"/>
          <w:sz w:val="20"/>
          <w:u w:val="single"/>
          <w:vertAlign w:val="baseline"/>
        </w:rPr>
        <w:instrText xml:space="preserve"> </w:instrText>
      </w:r>
      <w:r>
        <w:rPr>
          <w:rFonts w:ascii="arial" w:eastAsia="arial" w:hAnsi="arial" w:cs="arial"/>
          <w:b/>
          <w:i/>
          <w:strike w:val="0"/>
          <w:noProof w:val="0"/>
          <w:color w:val="0077CC"/>
          <w:position w:val="0"/>
          <w:sz w:val="20"/>
          <w:u w:val="single"/>
          <w:vertAlign w:val="baseline"/>
        </w:rPr>
        <w:instrText>https://advance.lexis.com/api/document?collection=cases&amp;id=urn:contentItem:5N06-P4B1-F04B-N00M-00000-00&amp;context=</w:instrText>
      </w:r>
      <w:r>
        <w:rPr>
          <w:rFonts w:ascii="arial" w:eastAsia="arial" w:hAnsi="arial" w:cs="arial"/>
          <w:b/>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Furniture Llc, 2017 Cal. App. LEXIS 165 (Cal. App. 2d Dist., Feb. 28, 2017)</w:t>
      </w:r>
      <w:r>
        <w:rPr>
          <w:rFonts w:ascii="arial" w:eastAsia="arial" w:hAnsi="arial" w:cs="arial"/>
          <w:b/>
          <w:i/>
          <w:strike w:val="0"/>
          <w:noProof w:val="0"/>
          <w:color w:val="0077CC"/>
          <w:position w:val="0"/>
          <w:sz w:val="20"/>
          <w:u w:val="single"/>
          <w:vertAlign w:val="baseline"/>
        </w:rPr>
        <w:fldChar w:fldCharType="end"/>
      </w:r>
    </w:p>
    <w:p>
      <w:pPr>
        <w:keepNext w:val="0"/>
        <w:widowControl w:val="0"/>
        <w:spacing w:before="240" w:after="0" w:line="260" w:lineRule="atLeast"/>
        <w:ind w:left="0" w:right="0" w:firstLine="0"/>
        <w:jc w:val="both"/>
      </w:pPr>
      <w:bookmarkStart w:id="4" w:name="Prior History"/>
      <w:bookmarkEnd w:id="4"/>
      <w:r>
        <w:rPr>
          <w:rFonts w:ascii="arial" w:eastAsia="arial" w:hAnsi="arial" w:cs="arial"/>
          <w:b/>
          <w:i w:val="0"/>
          <w:strike w:val="0"/>
          <w:noProof w:val="0"/>
          <w:color w:val="000000"/>
          <w:position w:val="0"/>
          <w:sz w:val="20"/>
          <w:u w:val="none"/>
          <w:vertAlign w:val="baseline"/>
        </w:rPr>
        <w:t>Prior History:</w:t>
      </w:r>
      <w:r>
        <w:rPr>
          <w:rFonts w:ascii="arial" w:eastAsia="arial" w:hAnsi="arial" w:cs="arial"/>
          <w:b w:val="0"/>
          <w:i w:val="0"/>
          <w:strike w:val="0"/>
          <w:noProof w:val="0"/>
          <w:color w:val="000000"/>
          <w:position w:val="0"/>
          <w:sz w:val="20"/>
          <w:u w:val="none"/>
          <w:vertAlign w:val="baseline"/>
        </w:rPr>
        <w:t> </w:t>
      </w:r>
      <w:bookmarkStart w:id="5" w:name="Bookmark_para_1"/>
      <w:bookmarkEnd w:id="5"/>
      <w:r>
        <w:rPr>
          <w:rFonts w:ascii="arial" w:eastAsia="arial" w:hAnsi="arial" w:cs="arial"/>
          <w:b/>
          <w:i w:val="0"/>
          <w:strike w:val="0"/>
          <w:noProof w:val="0"/>
          <w:color w:val="000000"/>
          <w:position w:val="0"/>
          <w:sz w:val="20"/>
          <w:u w:val="none"/>
          <w:vertAlign w:val="baseline"/>
        </w:rPr>
        <w:t> [**1] </w:t>
      </w:r>
      <w:r>
        <w:rPr>
          <w:rFonts w:ascii="arial" w:eastAsia="arial" w:hAnsi="arial" w:cs="arial"/>
          <w:b w:val="0"/>
          <w:i w:val="0"/>
          <w:strike w:val="0"/>
          <w:noProof w:val="0"/>
          <w:color w:val="000000"/>
          <w:position w:val="0"/>
          <w:sz w:val="20"/>
          <w:u w:val="none"/>
          <w:vertAlign w:val="baseline"/>
        </w:rPr>
        <w:t>Appeal from the United States District Court for the Central District of California. D.C. No. 2:12-cv-08590-PA-MAN. Percy Anderson, District Judge, Presiding.</w:t>
      </w:r>
    </w:p>
    <w:p>
      <w:pPr>
        <w:keepNext w:val="0"/>
        <w:widowControl w:val="0"/>
        <w:spacing w:before="240" w:after="0" w:line="260" w:lineRule="atLeast"/>
        <w:ind w:left="0" w:right="0" w:firstLine="0"/>
        <w:jc w:val="both"/>
      </w:pPr>
      <w:bookmarkStart w:id="6" w:name="Disposition"/>
      <w:bookmarkEnd w:id="6"/>
      <w:r>
        <w:rPr>
          <w:rFonts w:ascii="arial" w:eastAsia="arial" w:hAnsi="arial" w:cs="arial"/>
          <w:b/>
          <w:i w:val="0"/>
          <w:strike w:val="0"/>
          <w:noProof w:val="0"/>
          <w:color w:val="000000"/>
          <w:position w:val="0"/>
          <w:sz w:val="20"/>
          <w:u w:val="none"/>
          <w:vertAlign w:val="baseline"/>
        </w:rPr>
        <w:t>Disposition:</w:t>
      </w:r>
      <w:r>
        <w:rPr>
          <w:rFonts w:ascii="arial" w:eastAsia="arial" w:hAnsi="arial" w:cs="arial"/>
          <w:b w:val="0"/>
          <w:i w:val="0"/>
          <w:strike w:val="0"/>
          <w:noProof w:val="0"/>
          <w:color w:val="000000"/>
          <w:position w:val="0"/>
          <w:sz w:val="20"/>
          <w:u w:val="none"/>
          <w:vertAlign w:val="baseline"/>
        </w:rPr>
        <w:t> </w:t>
      </w:r>
      <w:bookmarkStart w:id="7" w:name="Bookmark_clspara_4"/>
      <w:bookmarkEnd w:id="7"/>
      <w:r>
        <w:rPr>
          <w:rFonts w:ascii="arial" w:eastAsia="arial" w:hAnsi="arial" w:cs="arial"/>
          <w:b w:val="0"/>
          <w:i w:val="0"/>
          <w:strike w:val="0"/>
          <w:noProof w:val="0"/>
          <w:color w:val="000000"/>
          <w:position w:val="0"/>
          <w:sz w:val="20"/>
          <w:u w:val="none"/>
          <w:vertAlign w:val="baseline"/>
        </w:rPr>
        <w:t>AFFIRMED.</w:t>
      </w:r>
    </w:p>
    <w:p>
      <w:pPr>
        <w:keepNext/>
        <w:widowControl w:val="0"/>
        <w:spacing w:before="240" w:after="0" w:line="340" w:lineRule="atLeast"/>
        <w:ind w:left="0" w:right="0" w:firstLine="0"/>
        <w:jc w:val="left"/>
      </w:pPr>
      <w:bookmarkStart w:id="8" w:name="Core Terms"/>
      <w:bookmarkEnd w:id="8"/>
      <w:r>
        <w:rPr>
          <w:rFonts w:ascii="arial" w:eastAsia="arial" w:hAnsi="arial" w:cs="arial"/>
          <w:b/>
          <w:i w:val="0"/>
          <w:strike w:val="0"/>
          <w:noProof w:val="0"/>
          <w:color w:val="000000"/>
          <w:position w:val="0"/>
          <w:sz w:val="28"/>
          <w:u w:val="none"/>
          <w:vertAlign w:val="baseline"/>
        </w:rPr>
        <w:t>Core Terms</w:t>
      </w:r>
    </w:p>
    <w:p>
      <w:pPr>
        <w:spacing w:line="60" w:lineRule="exact"/>
      </w:pPr>
      <w:r>
        <w:pict>
          <v:line id="_x0000_s1027" style="position:absolute;z-index:251658240" from="0,2pt" to="251pt,2pt" strokecolor="#009ddb" strokeweight="2pt">
            <v:stroke linestyle="single"/>
            <w10:wrap type="topAndBottom"/>
          </v:line>
        </w:pic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class certification, sales associate, damages, district court, predominance, Furniture, defeat, class member, parties, class action, calculations, commonality, class-wide, subclasses, substantial rights, individual claim, individualized, certification</w:t>
      </w:r>
    </w:p>
    <w:p>
      <w:pPr>
        <w:keepNext/>
        <w:widowControl w:val="0"/>
        <w:spacing w:before="240" w:after="0" w:line="340" w:lineRule="atLeast"/>
        <w:ind w:left="0" w:right="0" w:firstLine="0"/>
        <w:jc w:val="left"/>
      </w:pPr>
      <w:bookmarkStart w:id="9" w:name="Case Summary"/>
      <w:bookmarkEnd w:id="9"/>
      <w:r>
        <w:rPr>
          <w:rFonts w:ascii="arial" w:eastAsia="arial" w:hAnsi="arial" w:cs="arial"/>
          <w:b/>
          <w:i w:val="0"/>
          <w:strike w:val="0"/>
          <w:noProof w:val="0"/>
          <w:color w:val="000000"/>
          <w:position w:val="0"/>
          <w:sz w:val="28"/>
          <w:u w:val="none"/>
          <w:vertAlign w:val="baseline"/>
        </w:rPr>
        <w:t>Case Summary</w:t>
      </w:r>
    </w:p>
    <w:p>
      <w:pPr>
        <w:spacing w:line="60" w:lineRule="exact"/>
      </w:pPr>
      <w:r>
        <w:pict>
          <v:line id="_x0000_s1028" style="position:absolute;z-index:251659264" from="0,2pt" to="251pt,2pt" strokecolor="#009ddb" strokeweight="2pt">
            <v:stroke linestyle="single"/>
            <w10:wrap type="topAndBottom"/>
          </v:line>
        </w:pict>
      </w:r>
    </w:p>
    <w:p>
      <w:pPr>
        <w:spacing w:line="120" w:lineRule="exact"/>
      </w:pPr>
    </w:p>
    <w:p>
      <w:pPr>
        <w:keepNext w:val="0"/>
        <w:widowControl w:val="0"/>
        <w:spacing w:before="240" w:after="0" w:line="260" w:lineRule="atLeast"/>
        <w:ind w:left="0" w:right="0" w:firstLine="0"/>
        <w:jc w:val="left"/>
      </w:pPr>
      <w:bookmarkStart w:id="10" w:name="Overview"/>
      <w:bookmarkEnd w:id="10"/>
      <w:r>
        <w:rPr>
          <w:rFonts w:ascii="arial" w:eastAsia="arial" w:hAnsi="arial" w:cs="arial"/>
          <w:b/>
          <w:i w:val="0"/>
          <w:strike w:val="0"/>
          <w:noProof w:val="0"/>
          <w:color w:val="000000"/>
          <w:position w:val="0"/>
          <w:sz w:val="20"/>
          <w:u w:val="none"/>
          <w:vertAlign w:val="baseline"/>
        </w:rPr>
        <w:t>Overview</w:t>
      </w:r>
    </w:p>
    <w:p>
      <w:pPr>
        <w:keepNext w:val="0"/>
        <w:widowControl w:val="0"/>
        <w:spacing w:after="0" w:line="260" w:lineRule="atLeast"/>
        <w:ind w:left="0" w:right="0" w:firstLine="0"/>
        <w:jc w:val="both"/>
      </w:pPr>
      <w:bookmarkStart w:id="11" w:name="Bookmark_clspara_2"/>
      <w:bookmarkEnd w:id="11"/>
      <w:r>
        <w:rPr>
          <w:rFonts w:ascii="arial" w:eastAsia="arial" w:hAnsi="arial" w:cs="arial"/>
          <w:b w:val="0"/>
          <w:i w:val="0"/>
          <w:strike w:val="0"/>
          <w:noProof w:val="0"/>
          <w:color w:val="000000"/>
          <w:position w:val="0"/>
          <w:sz w:val="20"/>
          <w:u w:val="none"/>
          <w:vertAlign w:val="baseline"/>
        </w:rPr>
        <w:t>HOLDINGS: [1]-A class of sales associates who were paid only on commission was properly certified since allegations that the employer required the associates to do work not directly involved in selling contained a common contention that the employer violated minimum wage laws in failing to compensate the associates for such work; [2]-Class issues predominated since the employer's compensation policy which deprived the class members of earnings in violation of minimum wage laws necessarily caused the class members' injury, and different damages calculations did not defeat predominance; [3]-The grant of class certification did not expand the substantive rights of the class representative or the class since the employer could challenge the viability of representative evidence during the course of the class proceedings.</w:t>
      </w:r>
    </w:p>
    <w:p>
      <w:pPr>
        <w:keepNext w:val="0"/>
        <w:widowControl w:val="0"/>
        <w:spacing w:before="240" w:after="0" w:line="260" w:lineRule="atLeast"/>
        <w:ind w:left="0" w:right="0" w:firstLine="0"/>
        <w:jc w:val="left"/>
      </w:pPr>
      <w:bookmarkStart w:id="12" w:name="Outcome"/>
      <w:bookmarkEnd w:id="12"/>
      <w:r>
        <w:rPr>
          <w:rFonts w:ascii="arial" w:eastAsia="arial" w:hAnsi="arial" w:cs="arial"/>
          <w:b/>
          <w:i w:val="0"/>
          <w:strike w:val="0"/>
          <w:noProof w:val="0"/>
          <w:color w:val="000000"/>
          <w:position w:val="0"/>
          <w:sz w:val="20"/>
          <w:u w:val="none"/>
          <w:vertAlign w:val="baseline"/>
        </w:rPr>
        <w:t>Outcome</w:t>
      </w:r>
    </w:p>
    <w:p>
      <w:pPr>
        <w:keepNext w:val="0"/>
        <w:widowControl w:val="0"/>
        <w:spacing w:after="0" w:line="260" w:lineRule="atLeast"/>
        <w:ind w:left="0" w:right="0" w:firstLine="0"/>
        <w:jc w:val="both"/>
      </w:pPr>
      <w:bookmarkStart w:id="13" w:name="Bookmark_clspara_3"/>
      <w:bookmarkEnd w:id="13"/>
      <w:r>
        <w:rPr>
          <w:rFonts w:ascii="arial" w:eastAsia="arial" w:hAnsi="arial" w:cs="arial"/>
          <w:b w:val="0"/>
          <w:i w:val="0"/>
          <w:strike w:val="0"/>
          <w:noProof w:val="0"/>
          <w:color w:val="000000"/>
          <w:position w:val="0"/>
          <w:sz w:val="20"/>
          <w:u w:val="none"/>
          <w:vertAlign w:val="baseline"/>
        </w:rPr>
        <w:t>Order affirmed.</w:t>
      </w:r>
    </w:p>
    <w:p>
      <w:pPr>
        <w:keepNext/>
        <w:widowControl w:val="0"/>
        <w:spacing w:before="240" w:after="0" w:line="340" w:lineRule="atLeast"/>
        <w:ind w:left="0" w:right="0" w:firstLine="0"/>
        <w:jc w:val="left"/>
      </w:pPr>
      <w:bookmarkStart w:id="14" w:name="LexisNexis® Headnotes"/>
      <w:bookmarkEnd w:id="14"/>
      <w:r>
        <w:rPr>
          <w:rFonts w:ascii="arial" w:eastAsia="arial" w:hAnsi="arial" w:cs="arial"/>
          <w:b/>
          <w:i w:val="0"/>
          <w:strike w:val="0"/>
          <w:noProof w:val="0"/>
          <w:color w:val="000000"/>
          <w:position w:val="0"/>
          <w:sz w:val="28"/>
          <w:u w:val="none"/>
          <w:vertAlign w:val="baseline"/>
        </w:rPr>
        <w:t>LexisNexis® Headnotes</w:t>
      </w:r>
    </w:p>
    <w:p>
      <w:pPr>
        <w:spacing w:line="60" w:lineRule="exact"/>
      </w:pPr>
      <w:r>
        <w:pict>
          <v:line id="_x0000_s1029" style="position:absolute;z-index:251660288" from="0,2pt" to="251pt,2pt" strokecolor="#009ddb" strokeweight="2pt">
            <v:stroke linestyle="single"/>
            <w10:wrap type="topAndBottom"/>
          </v:line>
        </w:pict>
      </w:r>
    </w:p>
    <w:p>
      <w:pPr>
        <w:spacing w:line="120" w:lineRule="exact"/>
      </w:pPr>
    </w:p>
    <w:p>
      <w:pPr>
        <w:keepNext w:val="0"/>
        <w:widowControl w:val="0"/>
        <w:spacing w:before="240" w:after="0" w:line="260" w:lineRule="atLeast"/>
        <w:ind w:left="0" w:right="0" w:firstLine="0"/>
        <w:jc w:val="left"/>
      </w:pPr>
      <w:r>
        <w:br/>
      </w:r>
      <w:bookmarkStart w:id="15" w:name="Bookmark_clscc1"/>
      <w:bookmarkEnd w:id="15"/>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Appeals &gt; Standards of Review &gt; Abuse of Discretion</w:t>
      </w:r>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Special Proceedings &gt; Class Actions &gt; Certification of Classes</w:t>
      </w:r>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Special Proceedings &gt; Class Actions &gt; Appellate Review</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https://advance.lexis.com/api/document?collection=cases&amp;id=urn:contentItem:5JYN-V911-F04K-V0SB-00000-00&amp;context=&amp;link=LNHNREFclscc1</w:instrText>
      </w:r>
      <w:r>
        <w:fldChar w:fldCharType="separate"/>
      </w:r>
      <w:r>
        <w:rPr>
          <w:rFonts w:ascii="arial" w:eastAsia="arial" w:hAnsi="arial" w:cs="arial"/>
          <w:b/>
          <w:i/>
          <w:strike w:val="0"/>
          <w:color w:val="0077CC"/>
          <w:sz w:val="20"/>
          <w:u w:val="single"/>
          <w:vertAlign w:val="baseline"/>
        </w:rPr>
        <w:t>HN1</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1" w:history="1">
        <w:r>
          <w:pict>
            <v:shape id="_x0000_i1030"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Standards of Review, Abuse of Discretion</w:t>
      </w:r>
    </w:p>
    <w:p>
      <w:pPr>
        <w:keepNext w:val="0"/>
        <w:widowControl w:val="0"/>
        <w:spacing w:before="240" w:after="0" w:line="260" w:lineRule="atLeast"/>
        <w:ind w:left="0" w:right="0" w:firstLine="0"/>
        <w:jc w:val="both"/>
      </w:pPr>
      <w:bookmarkStart w:id="16" w:name="Bookmark_hnpara_1"/>
      <w:bookmarkEnd w:id="16"/>
      <w:r>
        <w:rPr>
          <w:rFonts w:ascii="arial" w:eastAsia="arial" w:hAnsi="arial" w:cs="arial"/>
          <w:b w:val="0"/>
          <w:i w:val="0"/>
          <w:strike w:val="0"/>
          <w:noProof w:val="0"/>
          <w:color w:val="000000"/>
          <w:position w:val="0"/>
          <w:sz w:val="20"/>
          <w:u w:val="none"/>
          <w:vertAlign w:val="baseline"/>
        </w:rPr>
        <w:t xml:space="preserve">An appellate court reviews for abuse of discretion a district court's class certification ruling. In reviewing any particular underlying </w:t>
      </w:r>
      <w:r>
        <w:rPr>
          <w:rFonts w:ascii="arial" w:eastAsia="arial" w:hAnsi="arial" w:cs="arial"/>
          <w:b w:val="0"/>
          <w:i/>
          <w:strike w:val="0"/>
          <w:noProof w:val="0"/>
          <w:color w:val="000000"/>
          <w:position w:val="0"/>
          <w:sz w:val="20"/>
          <w:u w:val="none"/>
          <w:vertAlign w:val="baseline"/>
        </w:rPr>
        <w:t>Fed. R. Civ. P. 23</w:t>
      </w:r>
      <w:r>
        <w:rPr>
          <w:rFonts w:ascii="arial" w:eastAsia="arial" w:hAnsi="arial" w:cs="arial"/>
          <w:b w:val="0"/>
          <w:i w:val="0"/>
          <w:strike w:val="0"/>
          <w:noProof w:val="0"/>
          <w:color w:val="000000"/>
          <w:position w:val="0"/>
          <w:sz w:val="20"/>
          <w:u w:val="none"/>
          <w:vertAlign w:val="baseline"/>
        </w:rPr>
        <w:t xml:space="preserve"> determination, the standard is also abuse of discretion.</w:t>
      </w:r>
    </w:p>
    <w:p>
      <w:pPr>
        <w:spacing w:before="120"/>
      </w:pPr>
      <w:bookmarkStart w:id="17" w:name="Bookmark_clscc2"/>
      <w:bookmarkEnd w:id="17"/>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Special Proceedings &gt; Class Actions &gt; Prerequisites for Class Action</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https://advance.lexis.com/api/document?collection=cases&amp;id=urn:contentItem:5JYN-V911-F04K-V0SB-00000-00&amp;context=&amp;link=LNHNREFclscc2</w:instrText>
      </w:r>
      <w:r>
        <w:fldChar w:fldCharType="separate"/>
      </w:r>
      <w:r>
        <w:rPr>
          <w:rFonts w:ascii="arial" w:eastAsia="arial" w:hAnsi="arial" w:cs="arial"/>
          <w:b/>
          <w:i/>
          <w:strike w:val="0"/>
          <w:color w:val="0077CC"/>
          <w:sz w:val="20"/>
          <w:u w:val="single"/>
          <w:vertAlign w:val="baseline"/>
        </w:rPr>
        <w:t>HN2</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2" w:history="1">
        <w:r>
          <w:pict>
            <v:shape id="_x0000_i1031"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Class Actions, Prerequisites for Class Action</w:t>
      </w:r>
    </w:p>
    <w:p>
      <w:pPr>
        <w:keepNext w:val="0"/>
        <w:widowControl w:val="0"/>
        <w:spacing w:before="240" w:after="0" w:line="260" w:lineRule="atLeast"/>
        <w:ind w:left="0" w:right="0" w:firstLine="0"/>
        <w:jc w:val="both"/>
      </w:pPr>
      <w:bookmarkStart w:id="18" w:name="Bookmark_hnpara_2"/>
      <w:bookmarkEnd w:id="18"/>
      <w:r>
        <w:rPr>
          <w:rFonts w:ascii="arial" w:eastAsia="arial" w:hAnsi="arial" w:cs="arial"/>
          <w:b w:val="0"/>
          <w:i w:val="0"/>
          <w:strike w:val="0"/>
          <w:noProof w:val="0"/>
          <w:color w:val="000000"/>
          <w:position w:val="0"/>
          <w:sz w:val="20"/>
          <w:u w:val="none"/>
          <w:vertAlign w:val="baseline"/>
        </w:rPr>
        <w:t xml:space="preserve">See </w:t>
      </w:r>
      <w:r>
        <w:rPr>
          <w:rFonts w:ascii="arial" w:eastAsia="arial" w:hAnsi="arial" w:cs="arial"/>
          <w:b w:val="0"/>
          <w:i/>
          <w:strike w:val="0"/>
          <w:noProof w:val="0"/>
          <w:color w:val="000000"/>
          <w:position w:val="0"/>
          <w:sz w:val="20"/>
          <w:u w:val="none"/>
          <w:vertAlign w:val="baseline"/>
        </w:rPr>
        <w:t>Fed. R. Civ. P. 23(a)</w:t>
      </w:r>
      <w:r>
        <w:rPr>
          <w:rFonts w:ascii="arial" w:eastAsia="arial" w:hAnsi="arial" w:cs="arial"/>
          <w:b w:val="0"/>
          <w:i w:val="0"/>
          <w:strike w:val="0"/>
          <w:noProof w:val="0"/>
          <w:color w:val="000000"/>
          <w:position w:val="0"/>
          <w:sz w:val="20"/>
          <w:u w:val="none"/>
          <w:vertAlign w:val="baseline"/>
        </w:rPr>
        <w:t>.</w:t>
      </w:r>
    </w:p>
    <w:p>
      <w:pPr>
        <w:spacing w:before="120"/>
      </w:pPr>
      <w:bookmarkStart w:id="19" w:name="Bookmark_clscc3"/>
      <w:bookmarkEnd w:id="19"/>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 &gt; Class Actions &gt; Prerequisites for Class Action &gt; Predominance</w:t>
      </w:r>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 &gt; Class Actions &gt; Prerequisites for Class Action &gt; Superiority</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https://advance.lexis.com/api/document?collection=cases&amp;id=urn:contentItem:5JYN-V911-F04K-V0SB-00000-00&amp;context=&amp;link=LNHNREFclscc3</w:instrText>
      </w:r>
      <w:r>
        <w:fldChar w:fldCharType="separate"/>
      </w:r>
      <w:r>
        <w:rPr>
          <w:rFonts w:ascii="arial" w:eastAsia="arial" w:hAnsi="arial" w:cs="arial"/>
          <w:b/>
          <w:i/>
          <w:strike w:val="0"/>
          <w:color w:val="0077CC"/>
          <w:sz w:val="20"/>
          <w:u w:val="single"/>
          <w:vertAlign w:val="baseline"/>
        </w:rPr>
        <w:t>HN3</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3" w:history="1">
        <w:r>
          <w:pict>
            <v:shape id="_x0000_i1032"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Prerequisites for Class Action, Predominance</w:t>
      </w:r>
    </w:p>
    <w:p>
      <w:pPr>
        <w:keepNext w:val="0"/>
        <w:widowControl w:val="0"/>
        <w:spacing w:before="240" w:after="0" w:line="260" w:lineRule="atLeast"/>
        <w:ind w:left="0" w:right="0" w:firstLine="0"/>
        <w:jc w:val="both"/>
      </w:pPr>
      <w:bookmarkStart w:id="20" w:name="Bookmark_hnpara_3"/>
      <w:bookmarkEnd w:id="20"/>
      <w:r>
        <w:rPr>
          <w:rFonts w:ascii="arial" w:eastAsia="arial" w:hAnsi="arial" w:cs="arial"/>
          <w:b w:val="0"/>
          <w:i w:val="0"/>
          <w:strike w:val="0"/>
          <w:noProof w:val="0"/>
          <w:color w:val="000000"/>
          <w:position w:val="0"/>
          <w:sz w:val="20"/>
          <w:u w:val="none"/>
          <w:vertAlign w:val="baseline"/>
        </w:rPr>
        <w:t xml:space="preserve">See </w:t>
      </w:r>
      <w:r>
        <w:rPr>
          <w:rFonts w:ascii="arial" w:eastAsia="arial" w:hAnsi="arial" w:cs="arial"/>
          <w:b w:val="0"/>
          <w:i/>
          <w:strike w:val="0"/>
          <w:noProof w:val="0"/>
          <w:color w:val="000000"/>
          <w:position w:val="0"/>
          <w:sz w:val="20"/>
          <w:u w:val="none"/>
          <w:vertAlign w:val="baseline"/>
        </w:rPr>
        <w:t>Fed. R. Civ. P. 23(b)(3)</w:t>
      </w:r>
      <w:r>
        <w:rPr>
          <w:rFonts w:ascii="arial" w:eastAsia="arial" w:hAnsi="arial" w:cs="arial"/>
          <w:b w:val="0"/>
          <w:i w:val="0"/>
          <w:strike w:val="0"/>
          <w:noProof w:val="0"/>
          <w:color w:val="000000"/>
          <w:position w:val="0"/>
          <w:sz w:val="20"/>
          <w:u w:val="none"/>
          <w:vertAlign w:val="baseline"/>
        </w:rPr>
        <w:t>.</w:t>
      </w:r>
    </w:p>
    <w:p>
      <w:pPr>
        <w:spacing w:before="120"/>
      </w:pPr>
      <w:bookmarkStart w:id="21" w:name="Bookmark_clscc4"/>
      <w:bookmarkEnd w:id="21"/>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 &gt; Class Actions &gt; Prerequisites for Class Action &gt; Commonality</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https://advance.lexis.com/api/document?collection=cases&amp;id=urn:contentItem:5JYN-V911-F04K-V0SB-00000-00&amp;context=&amp;link=LNHNREFclscc4</w:instrText>
      </w:r>
      <w:r>
        <w:fldChar w:fldCharType="separate"/>
      </w:r>
      <w:r>
        <w:rPr>
          <w:rFonts w:ascii="arial" w:eastAsia="arial" w:hAnsi="arial" w:cs="arial"/>
          <w:b/>
          <w:i/>
          <w:strike w:val="0"/>
          <w:color w:val="0077CC"/>
          <w:sz w:val="20"/>
          <w:u w:val="single"/>
          <w:vertAlign w:val="baseline"/>
        </w:rPr>
        <w:t>HN4</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4" w:history="1">
        <w:r>
          <w:pict>
            <v:shape id="_x0000_i1033"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Prerequisites for Class Action, Commonality</w:t>
      </w:r>
    </w:p>
    <w:p>
      <w:pPr>
        <w:keepNext w:val="0"/>
        <w:widowControl w:val="0"/>
        <w:spacing w:before="240" w:after="0" w:line="260" w:lineRule="atLeast"/>
        <w:ind w:left="0" w:right="0" w:firstLine="0"/>
        <w:jc w:val="both"/>
      </w:pPr>
      <w:bookmarkStart w:id="22" w:name="Bookmark_hnpara_4"/>
      <w:bookmarkEnd w:id="22"/>
      <w:r>
        <w:rPr>
          <w:rFonts w:ascii="arial" w:eastAsia="arial" w:hAnsi="arial" w:cs="arial"/>
          <w:b w:val="0"/>
          <w:i/>
          <w:strike w:val="0"/>
          <w:noProof w:val="0"/>
          <w:color w:val="000000"/>
          <w:position w:val="0"/>
          <w:sz w:val="20"/>
          <w:u w:val="none"/>
          <w:vertAlign w:val="baseline"/>
        </w:rPr>
        <w:t>Fed. R. Civ. P. 23(a)(2)</w:t>
      </w:r>
      <w:r>
        <w:rPr>
          <w:rFonts w:ascii="arial" w:eastAsia="arial" w:hAnsi="arial" w:cs="arial"/>
          <w:b w:val="0"/>
          <w:i w:val="0"/>
          <w:strike w:val="0"/>
          <w:noProof w:val="0"/>
          <w:color w:val="000000"/>
          <w:position w:val="0"/>
          <w:sz w:val="20"/>
          <w:u w:val="none"/>
          <w:vertAlign w:val="baseline"/>
        </w:rPr>
        <w:t xml:space="preserve"> provides that a plaintiff may sue as a representative member of a class only if there are questions of law or fact common to the class. The requirement of commonality means that the class members' claims must depend upon a common contention and that the common contention, moreover, must be of such a nature that it is capable of class-wide resolution, which means that determination of its truth or falsity will resolve an issue that is central to the validity of each one of the claims in one stroke.</w:t>
      </w:r>
    </w:p>
    <w:p>
      <w:pPr>
        <w:spacing w:before="120"/>
      </w:pPr>
      <w:bookmarkStart w:id="23" w:name="Bookmark_clscc5"/>
      <w:bookmarkEnd w:id="23"/>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Minimum Wage</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https://advance.lexis.com/api/document?collection=cases&amp;id=urn:contentItem:5JYN-V911-F04K-V0SB-00000-00&amp;context=&amp;link=LNHNREFclscc5</w:instrText>
      </w:r>
      <w:r>
        <w:fldChar w:fldCharType="separate"/>
      </w:r>
      <w:r>
        <w:rPr>
          <w:rFonts w:ascii="arial" w:eastAsia="arial" w:hAnsi="arial" w:cs="arial"/>
          <w:b/>
          <w:i/>
          <w:strike w:val="0"/>
          <w:color w:val="0077CC"/>
          <w:sz w:val="20"/>
          <w:u w:val="single"/>
          <w:vertAlign w:val="baseline"/>
        </w:rPr>
        <w:t>HN5</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5" w:history="1">
        <w:r>
          <w:pict>
            <v:shape id="_x0000_i1034"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Scope &amp; Coverage, Minimum Wage</w:t>
      </w:r>
    </w:p>
    <w:p>
      <w:pPr>
        <w:keepNext w:val="0"/>
        <w:widowControl w:val="0"/>
        <w:spacing w:before="240" w:after="0" w:line="260" w:lineRule="atLeast"/>
        <w:ind w:left="0" w:right="0" w:firstLine="0"/>
        <w:jc w:val="both"/>
      </w:pPr>
      <w:bookmarkStart w:id="24" w:name="Bookmark_hnpara_5"/>
      <w:bookmarkEnd w:id="24"/>
      <w:r>
        <w:rPr>
          <w:rFonts w:ascii="arial" w:eastAsia="arial" w:hAnsi="arial" w:cs="arial"/>
          <w:b w:val="0"/>
          <w:i w:val="0"/>
          <w:strike w:val="0"/>
          <w:noProof w:val="0"/>
          <w:color w:val="000000"/>
          <w:position w:val="0"/>
          <w:sz w:val="20"/>
          <w:u w:val="none"/>
          <w:vertAlign w:val="baseline"/>
        </w:rPr>
        <w:t>California law proscribes compensation through commission for work that is not directly involved in selling. California law also prohibits averaging to meet minimum wage requirements.</w:t>
      </w:r>
    </w:p>
    <w:p>
      <w:pPr>
        <w:spacing w:before="120"/>
      </w:pPr>
      <w:bookmarkStart w:id="25" w:name="Bookmark_clscc6"/>
      <w:bookmarkEnd w:id="25"/>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 &gt; Class Actions &gt; Prerequisites for Class Action &gt; Predominance</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https://advance.lexis.com/api/document?collection=cases&amp;id=urn:contentItem:5JYN-V911-F04K-V0SB-00000-00&amp;context=&amp;link=LNHNREFclscc6</w:instrText>
      </w:r>
      <w:r>
        <w:fldChar w:fldCharType="separate"/>
      </w:r>
      <w:r>
        <w:rPr>
          <w:rFonts w:ascii="arial" w:eastAsia="arial" w:hAnsi="arial" w:cs="arial"/>
          <w:b/>
          <w:i/>
          <w:strike w:val="0"/>
          <w:color w:val="0077CC"/>
          <w:sz w:val="20"/>
          <w:u w:val="single"/>
          <w:vertAlign w:val="baseline"/>
        </w:rPr>
        <w:t>HN6</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6" w:history="1">
        <w:r>
          <w:pict>
            <v:shape id="_x0000_i1035"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Prerequisites for Class Action, Predominance</w:t>
      </w:r>
    </w:p>
    <w:p>
      <w:pPr>
        <w:keepNext w:val="0"/>
        <w:widowControl w:val="0"/>
        <w:spacing w:before="240" w:after="0" w:line="260" w:lineRule="atLeast"/>
        <w:ind w:left="0" w:right="0" w:firstLine="0"/>
        <w:jc w:val="both"/>
      </w:pPr>
      <w:bookmarkStart w:id="26" w:name="Bookmark_hnpara_6"/>
      <w:bookmarkEnd w:id="26"/>
      <w:r>
        <w:rPr>
          <w:rFonts w:ascii="arial" w:eastAsia="arial" w:hAnsi="arial" w:cs="arial"/>
          <w:b w:val="0"/>
          <w:i w:val="0"/>
          <w:strike w:val="0"/>
          <w:noProof w:val="0"/>
          <w:color w:val="000000"/>
          <w:position w:val="0"/>
          <w:sz w:val="20"/>
          <w:u w:val="none"/>
          <w:vertAlign w:val="baseline"/>
        </w:rPr>
        <w:t xml:space="preserve">Under </w:t>
      </w:r>
      <w:r>
        <w:rPr>
          <w:rFonts w:ascii="arial" w:eastAsia="arial" w:hAnsi="arial" w:cs="arial"/>
          <w:b w:val="0"/>
          <w:i/>
          <w:strike w:val="0"/>
          <w:noProof w:val="0"/>
          <w:color w:val="000000"/>
          <w:position w:val="0"/>
          <w:sz w:val="20"/>
          <w:u w:val="none"/>
          <w:vertAlign w:val="baseline"/>
        </w:rPr>
        <w:t>Fed. R. Civ. P. 23(b)(3)</w:t>
      </w:r>
      <w:r>
        <w:rPr>
          <w:rFonts w:ascii="arial" w:eastAsia="arial" w:hAnsi="arial" w:cs="arial"/>
          <w:b w:val="0"/>
          <w:i w:val="0"/>
          <w:strike w:val="0"/>
          <w:noProof w:val="0"/>
          <w:color w:val="000000"/>
          <w:position w:val="0"/>
          <w:sz w:val="20"/>
          <w:u w:val="none"/>
          <w:vertAlign w:val="baseline"/>
        </w:rPr>
        <w:t xml:space="preserve">, a class may be certified only if questions of law or fact common to class members predominate over any questions affecting only individual members. If anything, </w:t>
      </w:r>
      <w:r>
        <w:rPr>
          <w:rFonts w:ascii="arial" w:eastAsia="arial" w:hAnsi="arial" w:cs="arial"/>
          <w:b w:val="0"/>
          <w:i/>
          <w:strike w:val="0"/>
          <w:noProof w:val="0"/>
          <w:color w:val="000000"/>
          <w:position w:val="0"/>
          <w:sz w:val="20"/>
          <w:u w:val="none"/>
          <w:vertAlign w:val="baseline"/>
        </w:rPr>
        <w:t>Rule 23(b)(3)</w:t>
      </w:r>
      <w:r>
        <w:rPr>
          <w:rFonts w:ascii="arial" w:eastAsia="arial" w:hAnsi="arial" w:cs="arial"/>
          <w:b w:val="0"/>
          <w:i w:val="0"/>
          <w:strike w:val="0"/>
          <w:noProof w:val="0"/>
          <w:color w:val="000000"/>
          <w:position w:val="0"/>
          <w:sz w:val="20"/>
          <w:u w:val="none"/>
          <w:vertAlign w:val="baseline"/>
        </w:rPr>
        <w:t xml:space="preserve">'s predominance criterion is even more demanding than the commonality requirement under </w:t>
      </w:r>
      <w:r>
        <w:rPr>
          <w:rFonts w:ascii="arial" w:eastAsia="arial" w:hAnsi="arial" w:cs="arial"/>
          <w:b w:val="0"/>
          <w:i/>
          <w:strike w:val="0"/>
          <w:noProof w:val="0"/>
          <w:color w:val="000000"/>
          <w:position w:val="0"/>
          <w:sz w:val="20"/>
          <w:u w:val="none"/>
          <w:vertAlign w:val="baseline"/>
        </w:rPr>
        <w:t>Rule 23(a)</w:t>
      </w:r>
      <w:r>
        <w:rPr>
          <w:rFonts w:ascii="arial" w:eastAsia="arial" w:hAnsi="arial" w:cs="arial"/>
          <w:b w:val="0"/>
          <w:i w:val="0"/>
          <w:strike w:val="0"/>
          <w:noProof w:val="0"/>
          <w:color w:val="000000"/>
          <w:position w:val="0"/>
          <w:sz w:val="20"/>
          <w:u w:val="none"/>
          <w:vertAlign w:val="baseline"/>
        </w:rPr>
        <w:t>.</w:t>
      </w:r>
    </w:p>
    <w:p>
      <w:pPr>
        <w:spacing w:before="120"/>
      </w:pPr>
      <w:bookmarkStart w:id="27" w:name="Bookmark_clscc7"/>
      <w:bookmarkEnd w:id="27"/>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 &gt; Class Actions &gt; Prerequisites for Class Action &gt; Predominance</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https://advance.lexis.com/api/document?collection=cases&amp;id=urn:contentItem:5JYN-V911-F04K-V0SB-00000-00&amp;context=&amp;link=LNHNREFclscc7</w:instrText>
      </w:r>
      <w:r>
        <w:fldChar w:fldCharType="separate"/>
      </w:r>
      <w:r>
        <w:rPr>
          <w:rFonts w:ascii="arial" w:eastAsia="arial" w:hAnsi="arial" w:cs="arial"/>
          <w:b/>
          <w:i/>
          <w:strike w:val="0"/>
          <w:color w:val="0077CC"/>
          <w:sz w:val="20"/>
          <w:u w:val="single"/>
          <w:vertAlign w:val="baseline"/>
        </w:rPr>
        <w:t>HN7</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7" w:history="1">
        <w:r>
          <w:pict>
            <v:shape id="_x0000_i1036"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Prerequisites for Class Action, Predominance</w:t>
      </w:r>
    </w:p>
    <w:p>
      <w:pPr>
        <w:keepNext w:val="0"/>
        <w:widowControl w:val="0"/>
        <w:spacing w:before="240" w:after="0" w:line="260" w:lineRule="atLeast"/>
        <w:ind w:left="0" w:right="0" w:firstLine="0"/>
        <w:jc w:val="both"/>
      </w:pPr>
      <w:bookmarkStart w:id="28" w:name="Bookmark_hnpara_7"/>
      <w:bookmarkEnd w:id="28"/>
      <w:r>
        <w:rPr>
          <w:rFonts w:ascii="arial" w:eastAsia="arial" w:hAnsi="arial" w:cs="arial"/>
          <w:b w:val="0"/>
          <w:i w:val="0"/>
          <w:strike w:val="0"/>
          <w:noProof w:val="0"/>
          <w:color w:val="000000"/>
          <w:position w:val="0"/>
          <w:sz w:val="20"/>
          <w:u w:val="none"/>
          <w:vertAlign w:val="baseline"/>
        </w:rPr>
        <w:t>Damage calculations alone cannot defeat class certification. That is, the amount of damages is invariably an individual question and does not defeat class action treatment. The need for individualized findings as to the amount of damages does not defeat class certification.</w:t>
      </w:r>
    </w:p>
    <w:p>
      <w:pPr>
        <w:spacing w:before="120"/>
      </w:pPr>
      <w:bookmarkStart w:id="29" w:name="Bookmark_clscc8"/>
      <w:bookmarkEnd w:id="29"/>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 &gt; Class Actions &gt; Prerequisites for Class Action &gt; Predominance</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https://advance.lexis.com/api/document?collection=cases&amp;id=urn:contentItem:5JYN-V911-F04K-V0SB-00000-00&amp;context=&amp;link=LNHNREFclscc8</w:instrText>
      </w:r>
      <w:r>
        <w:fldChar w:fldCharType="separate"/>
      </w:r>
      <w:r>
        <w:rPr>
          <w:rFonts w:ascii="arial" w:eastAsia="arial" w:hAnsi="arial" w:cs="arial"/>
          <w:b/>
          <w:i/>
          <w:strike w:val="0"/>
          <w:color w:val="0077CC"/>
          <w:sz w:val="20"/>
          <w:u w:val="single"/>
          <w:vertAlign w:val="baseline"/>
        </w:rPr>
        <w:t>HN8</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8" w:history="1">
        <w:r>
          <w:pict>
            <v:shape id="_x0000_i1037"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Prerequisites for Class Action, Predominance</w:t>
      </w:r>
    </w:p>
    <w:p>
      <w:pPr>
        <w:keepNext w:val="0"/>
        <w:widowControl w:val="0"/>
        <w:spacing w:before="240" w:after="0" w:line="260" w:lineRule="atLeast"/>
        <w:ind w:left="0" w:right="0" w:firstLine="0"/>
        <w:jc w:val="both"/>
      </w:pPr>
      <w:bookmarkStart w:id="30" w:name="Bookmark_hnpara_8"/>
      <w:bookmarkEnd w:id="30"/>
      <w:r>
        <w:rPr>
          <w:rFonts w:ascii="arial" w:eastAsia="arial" w:hAnsi="arial" w:cs="arial"/>
          <w:b w:val="0"/>
          <w:i w:val="0"/>
          <w:strike w:val="0"/>
          <w:noProof w:val="0"/>
          <w:color w:val="000000"/>
          <w:position w:val="0"/>
          <w:sz w:val="20"/>
          <w:u w:val="none"/>
          <w:vertAlign w:val="baseline"/>
        </w:rPr>
        <w:t>The need for individual damages calculations does not, alone, defeat class certification.</w:t>
      </w:r>
    </w:p>
    <w:p>
      <w:pPr>
        <w:spacing w:before="120"/>
      </w:pPr>
      <w:bookmarkStart w:id="31" w:name="Bookmark_clscc9"/>
      <w:bookmarkEnd w:id="31"/>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w:t>
      </w:r>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Special Proceedings &gt; Class Actions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https://advance.lexis.com/api/document?collection=cases&amp;id=urn:contentItem:5JYN-V911-F04K-V0SB-00000-00&amp;context=&amp;link=LNHNREFclscc9</w:instrText>
      </w:r>
      <w:r>
        <w:fldChar w:fldCharType="separate"/>
      </w:r>
      <w:r>
        <w:rPr>
          <w:rFonts w:ascii="arial" w:eastAsia="arial" w:hAnsi="arial" w:cs="arial"/>
          <w:b/>
          <w:i/>
          <w:strike w:val="0"/>
          <w:color w:val="0077CC"/>
          <w:sz w:val="20"/>
          <w:u w:val="single"/>
          <w:vertAlign w:val="baseline"/>
        </w:rPr>
        <w:t>HN9</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9" w:history="1">
        <w:r>
          <w:pict>
            <v:shape id="_x0000_i1038"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Civil Procedure</w:t>
      </w:r>
    </w:p>
    <w:p>
      <w:pPr>
        <w:keepNext w:val="0"/>
        <w:widowControl w:val="0"/>
        <w:spacing w:before="240" w:after="0" w:line="260" w:lineRule="atLeast"/>
        <w:ind w:left="0" w:right="0" w:firstLine="0"/>
        <w:jc w:val="both"/>
      </w:pPr>
      <w:bookmarkStart w:id="32" w:name="Bookmark_hnpara_9"/>
      <w:bookmarkEnd w:id="32"/>
      <w:r>
        <w:rPr>
          <w:rFonts w:ascii="arial" w:eastAsia="arial" w:hAnsi="arial" w:cs="arial"/>
          <w:b w:val="0"/>
          <w:i w:val="0"/>
          <w:strike w:val="0"/>
          <w:noProof w:val="0"/>
          <w:color w:val="000000"/>
          <w:position w:val="0"/>
          <w:sz w:val="20"/>
          <w:u w:val="none"/>
          <w:vertAlign w:val="baseline"/>
        </w:rPr>
        <w:t xml:space="preserve">The Rules Enabling Act provides that a procedural rule shall not abridge, enlarge, or modify any substantive right.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https://advance.lexis.com/api/document?collection=statutes-legislation&amp;id=urn:contentItem:4YF7-GN11-NRF4-453N-00000-00&amp;context=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28 U.S.C.S. § 2072(b)</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This mandate applies to class actions brought under </w:t>
      </w:r>
      <w:r>
        <w:rPr>
          <w:rFonts w:ascii="arial" w:eastAsia="arial" w:hAnsi="arial" w:cs="arial"/>
          <w:b w:val="0"/>
          <w:i/>
          <w:strike w:val="0"/>
          <w:noProof w:val="0"/>
          <w:color w:val="000000"/>
          <w:position w:val="0"/>
          <w:sz w:val="20"/>
          <w:u w:val="none"/>
          <w:vertAlign w:val="baseline"/>
        </w:rPr>
        <w:t>Fed. R. Civ. P. 23</w:t>
      </w:r>
      <w:r>
        <w:rPr>
          <w:rFonts w:ascii="arial" w:eastAsia="arial" w:hAnsi="arial" w:cs="arial"/>
          <w:b w:val="0"/>
          <w:i w:val="0"/>
          <w:strike w:val="0"/>
          <w:noProof w:val="0"/>
          <w:color w:val="000000"/>
          <w:position w:val="0"/>
          <w:sz w:val="20"/>
          <w:u w:val="none"/>
          <w:vertAlign w:val="baseline"/>
        </w:rPr>
        <w:t>.</w:t>
      </w:r>
    </w:p>
    <w:p>
      <w:pPr>
        <w:spacing w:before="120"/>
      </w:pPr>
      <w:bookmarkStart w:id="33" w:name="Bookmark_clscc10"/>
      <w:bookmarkEnd w:id="33"/>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Special Proceedings &gt; Class Actions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https://advance.lexis.com/api/document?collection=cases&amp;id=urn:contentItem:5JYN-V911-F04K-V0SB-00000-00&amp;context=&amp;link=LNHNREFclscc10</w:instrText>
      </w:r>
      <w:r>
        <w:fldChar w:fldCharType="separate"/>
      </w:r>
      <w:r>
        <w:rPr>
          <w:rFonts w:ascii="arial" w:eastAsia="arial" w:hAnsi="arial" w:cs="arial"/>
          <w:b/>
          <w:i/>
          <w:strike w:val="0"/>
          <w:color w:val="0077CC"/>
          <w:sz w:val="20"/>
          <w:u w:val="single"/>
          <w:vertAlign w:val="baseline"/>
        </w:rPr>
        <w:t>HN10</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10" w:history="1">
        <w:r>
          <w:pict>
            <v:shape id="_x0000_i1039"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Special Proceedings, Class Actions</w:t>
      </w:r>
    </w:p>
    <w:p>
      <w:pPr>
        <w:keepNext w:val="0"/>
        <w:widowControl w:val="0"/>
        <w:spacing w:before="240" w:after="0" w:line="260" w:lineRule="atLeast"/>
        <w:ind w:left="0" w:right="0" w:firstLine="0"/>
        <w:jc w:val="both"/>
      </w:pPr>
      <w:bookmarkStart w:id="34" w:name="Bookmark_hnpara_10"/>
      <w:bookmarkEnd w:id="34"/>
      <w:r>
        <w:rPr>
          <w:rFonts w:ascii="arial" w:eastAsia="arial" w:hAnsi="arial" w:cs="arial"/>
          <w:b w:val="0"/>
          <w:i w:val="0"/>
          <w:strike w:val="0"/>
          <w:noProof w:val="0"/>
          <w:color w:val="000000"/>
          <w:position w:val="0"/>
          <w:sz w:val="20"/>
          <w:u w:val="none"/>
          <w:vertAlign w:val="baseline"/>
        </w:rPr>
        <w:t>In a case where representative evidence is relevant in proving a plaintiff's individual claim, that evidence cannot be deemed improper merely because the claim is brought on behalf of a class.</w:t>
      </w:r>
    </w:p>
    <w:p>
      <w:pPr>
        <w:spacing w:before="120"/>
      </w:pPr>
      <w:bookmarkStart w:id="35" w:name="Bookmark_clscc11"/>
      <w:bookmarkEnd w:id="35"/>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Special Proceedings &gt; Class Actions &gt; Certification of Classes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https://advance.lexis.com/api/document?collection=cases&amp;id=urn:contentItem:5JYN-V911-F04K-V0SB-00000-00&amp;context=&amp;link=LNHNREFclscc11</w:instrText>
      </w:r>
      <w:r>
        <w:fldChar w:fldCharType="separate"/>
      </w:r>
      <w:r>
        <w:rPr>
          <w:rFonts w:ascii="arial" w:eastAsia="arial" w:hAnsi="arial" w:cs="arial"/>
          <w:b/>
          <w:i/>
          <w:strike w:val="0"/>
          <w:color w:val="0077CC"/>
          <w:sz w:val="20"/>
          <w:u w:val="single"/>
          <w:vertAlign w:val="baseline"/>
        </w:rPr>
        <w:t>HN11</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11" w:history="1">
        <w:r>
          <w:pict>
            <v:shape id="_x0000_i1040"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Class Actions, Certification of Classes</w:t>
      </w:r>
    </w:p>
    <w:p>
      <w:pPr>
        <w:keepNext w:val="0"/>
        <w:widowControl w:val="0"/>
        <w:spacing w:before="240" w:after="0" w:line="260" w:lineRule="atLeast"/>
        <w:ind w:left="0" w:right="0" w:firstLine="0"/>
        <w:jc w:val="both"/>
      </w:pPr>
      <w:bookmarkStart w:id="36" w:name="Bookmark_hnpara_11"/>
      <w:bookmarkEnd w:id="36"/>
      <w:r>
        <w:rPr>
          <w:rFonts w:ascii="arial" w:eastAsia="arial" w:hAnsi="arial" w:cs="arial"/>
          <w:b w:val="0"/>
          <w:i w:val="0"/>
          <w:strike w:val="0"/>
          <w:noProof w:val="0"/>
          <w:color w:val="000000"/>
          <w:position w:val="0"/>
          <w:sz w:val="20"/>
          <w:u w:val="none"/>
          <w:vertAlign w:val="baseline"/>
        </w:rPr>
        <w:t>When the concern about a proposed class is not that it exhibits some fatal dissimilarity but, rather, a fatal similarity—an alleged failure of proof as to an element of the plaintiffs' cause of action—courts should engage that question as a matter of summary judgment, not class certification.</w:t>
      </w:r>
    </w:p>
    <w:p>
      <w:pPr>
        <w:keepNext w:val="0"/>
        <w:widowControl w:val="0"/>
        <w:spacing w:before="240" w:after="0" w:line="260" w:lineRule="atLeast"/>
        <w:ind w:left="0" w:right="0" w:firstLine="0"/>
        <w:jc w:val="left"/>
      </w:pPr>
      <w:bookmarkStart w:id="37" w:name="Summary"/>
      <w:bookmarkEnd w:id="37"/>
      <w:r>
        <w:rPr>
          <w:rFonts w:ascii="arial" w:eastAsia="arial" w:hAnsi="arial" w:cs="arial"/>
          <w:b/>
          <w:i w:val="0"/>
          <w:strike w:val="0"/>
          <w:noProof w:val="0"/>
          <w:color w:val="000000"/>
          <w:position w:val="0"/>
          <w:sz w:val="20"/>
          <w:u w:val="none"/>
          <w:vertAlign w:val="baseline"/>
        </w:rPr>
        <w:t>Summary:</w:t>
      </w:r>
    </w:p>
    <w:p>
      <w:pPr>
        <w:keepNext w:val="0"/>
        <w:widowControl w:val="0"/>
        <w:spacing w:before="240" w:after="0" w:line="260" w:lineRule="atLeast"/>
        <w:ind w:left="0" w:right="0" w:firstLine="0"/>
        <w:jc w:val="both"/>
      </w:pPr>
      <w:bookmarkStart w:id="38" w:name="Bookmark_clspara_5"/>
      <w:bookmarkEnd w:id="38"/>
      <w:r>
        <w:rPr>
          <w:rFonts w:ascii="arial" w:eastAsia="arial" w:hAnsi="arial" w:cs="arial"/>
          <w:b/>
          <w:i w:val="0"/>
          <w:strike w:val="0"/>
          <w:noProof w:val="0"/>
          <w:color w:val="000000"/>
          <w:position w:val="0"/>
          <w:sz w:val="20"/>
          <w:u w:val="none"/>
          <w:vertAlign w:val="baseline"/>
        </w:rPr>
        <w:t>SUMMARY</w:t>
      </w:r>
      <w:r>
        <w:rPr>
          <w:rFonts w:ascii="arial" w:eastAsia="arial" w:hAnsi="arial" w:cs="arial"/>
          <w:vertAlign w:val="superscript"/>
        </w:rPr>
        <w:footnoteReference w:customMarkFollows="1" w:id="1"/>
        <w:t xml:space="preserve">***</w:t>
      </w:r>
    </w:p>
    <w:p>
      <w:pPr>
        <w:keepNext w:val="0"/>
        <w:widowControl w:val="0"/>
        <w:spacing w:before="240" w:after="0" w:line="260" w:lineRule="atLeast"/>
        <w:ind w:left="0" w:right="0" w:firstLine="0"/>
        <w:jc w:val="both"/>
      </w:pPr>
      <w:bookmarkStart w:id="40" w:name="Bookmark_clspara_6"/>
      <w:bookmarkEnd w:id="40"/>
      <w:r>
        <w:rPr>
          <w:rFonts w:ascii="arial" w:eastAsia="arial" w:hAnsi="arial" w:cs="arial"/>
          <w:b/>
          <w:i w:val="0"/>
          <w:strike w:val="0"/>
          <w:noProof w:val="0"/>
          <w:color w:val="000000"/>
          <w:position w:val="0"/>
          <w:sz w:val="20"/>
          <w:u w:val="none"/>
          <w:vertAlign w:val="baseline"/>
        </w:rPr>
        <w:t>Class Certification</w:t>
      </w:r>
    </w:p>
    <w:p>
      <w:pPr>
        <w:keepNext w:val="0"/>
        <w:widowControl w:val="0"/>
        <w:spacing w:before="240" w:after="0" w:line="260" w:lineRule="atLeast"/>
        <w:ind w:left="0" w:right="0" w:firstLine="0"/>
        <w:jc w:val="both"/>
      </w:pPr>
      <w:bookmarkStart w:id="41" w:name="Bookmark_clspara_7"/>
      <w:bookmarkEnd w:id="41"/>
      <w:r>
        <w:rPr>
          <w:rFonts w:ascii="arial" w:eastAsia="arial" w:hAnsi="arial" w:cs="arial"/>
          <w:b w:val="0"/>
          <w:i w:val="0"/>
          <w:strike w:val="0"/>
          <w:noProof w:val="0"/>
          <w:color w:val="000000"/>
          <w:position w:val="0"/>
          <w:sz w:val="20"/>
          <w:u w:val="none"/>
          <w:vertAlign w:val="baseline"/>
        </w:rPr>
        <w:t xml:space="preserve">The panel affirmed the district court's order granting class certification under </w:t>
      </w:r>
      <w:r>
        <w:rPr>
          <w:rFonts w:ascii="arial" w:eastAsia="arial" w:hAnsi="arial" w:cs="arial"/>
          <w:b w:val="0"/>
          <w:i/>
          <w:strike w:val="0"/>
          <w:noProof w:val="0"/>
          <w:color w:val="000000"/>
          <w:position w:val="0"/>
          <w:sz w:val="20"/>
          <w:u w:val="none"/>
          <w:vertAlign w:val="baseline"/>
        </w:rPr>
        <w:t>Fed. R. Civ. P. 23</w:t>
      </w:r>
      <w:r>
        <w:rPr>
          <w:rFonts w:ascii="arial" w:eastAsia="arial" w:hAnsi="arial" w:cs="arial"/>
          <w:b w:val="0"/>
          <w:i w:val="0"/>
          <w:strike w:val="0"/>
          <w:noProof w:val="0"/>
          <w:color w:val="000000"/>
          <w:position w:val="0"/>
          <w:sz w:val="20"/>
          <w:u w:val="none"/>
          <w:vertAlign w:val="baseline"/>
        </w:rPr>
        <w:t xml:space="preserve"> to a plaintiff representing a class of former and current sales associates of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Furniture, LLC, alleging violations of California's minimum wage and hour laws.</w:t>
      </w:r>
    </w:p>
    <w:p>
      <w:pPr>
        <w:keepNext w:val="0"/>
        <w:widowControl w:val="0"/>
        <w:spacing w:before="240" w:after="0" w:line="260" w:lineRule="atLeast"/>
        <w:ind w:left="0" w:right="0" w:firstLine="0"/>
        <w:jc w:val="both"/>
      </w:pPr>
      <w:bookmarkStart w:id="42" w:name="Bookmark_clspara_8"/>
      <w:bookmarkEnd w:id="42"/>
      <w:r>
        <w:rPr>
          <w:rFonts w:ascii="arial" w:eastAsia="arial" w:hAnsi="arial" w:cs="arial"/>
          <w:b w:val="0"/>
          <w:i w:val="0"/>
          <w:strike w:val="0"/>
          <w:noProof w:val="0"/>
          <w:color w:val="000000"/>
          <w:position w:val="0"/>
          <w:sz w:val="20"/>
          <w:u w:val="none"/>
          <w:vertAlign w:val="baseline"/>
        </w:rPr>
        <w:t xml:space="preserve">The panel held that plaintiff established commonality, as required by </w:t>
      </w:r>
      <w:r>
        <w:rPr>
          <w:rFonts w:ascii="arial" w:eastAsia="arial" w:hAnsi="arial" w:cs="arial"/>
          <w:b w:val="0"/>
          <w:i/>
          <w:strike w:val="0"/>
          <w:noProof w:val="0"/>
          <w:color w:val="000000"/>
          <w:position w:val="0"/>
          <w:sz w:val="20"/>
          <w:u w:val="none"/>
          <w:vertAlign w:val="baseline"/>
        </w:rPr>
        <w:t>Fed. R. Civ. P. 23(a)</w:t>
      </w:r>
      <w:r>
        <w:rPr>
          <w:rFonts w:ascii="arial" w:eastAsia="arial" w:hAnsi="arial" w:cs="arial"/>
          <w:b w:val="0"/>
          <w:i w:val="0"/>
          <w:strike w:val="0"/>
          <w:noProof w:val="0"/>
          <w:color w:val="000000"/>
          <w:position w:val="0"/>
          <w:sz w:val="20"/>
          <w:u w:val="none"/>
          <w:vertAlign w:val="baseline"/>
        </w:rPr>
        <w:t xml:space="preserve">, and the district court permissibly concluded that plaintiff pleaded a common injury capable of class-wide resolution. The panel also held that plaintiff established the predominance of class claims, as required by </w:t>
      </w:r>
      <w:r>
        <w:rPr>
          <w:rFonts w:ascii="arial" w:eastAsia="arial" w:hAnsi="arial" w:cs="arial"/>
          <w:b w:val="0"/>
          <w:i/>
          <w:strike w:val="0"/>
          <w:noProof w:val="0"/>
          <w:color w:val="000000"/>
          <w:position w:val="0"/>
          <w:sz w:val="20"/>
          <w:u w:val="none"/>
          <w:vertAlign w:val="baseline"/>
        </w:rPr>
        <w:t>Fed. R. Civ. P. 23(b)(3)</w:t>
      </w:r>
      <w:r>
        <w:rPr>
          <w:rFonts w:ascii="arial" w:eastAsia="arial" w:hAnsi="arial" w:cs="arial"/>
          <w:b w:val="0"/>
          <w:i w:val="0"/>
          <w:strike w:val="0"/>
          <w:noProof w:val="0"/>
          <w:color w:val="000000"/>
          <w:position w:val="0"/>
          <w:sz w:val="20"/>
          <w:u w:val="none"/>
          <w:vertAlign w:val="baseline"/>
        </w:rPr>
        <w:t>; and the district court permissibly ruled that individual claims did not predominate in this case. Finally, the panel held that class certification did not alter the parties' substantive rights, and the district court did not violate the Rules Enabling Act in certifying the class.</w:t>
      </w:r>
    </w:p>
    <w:p>
      <w:pPr>
        <w:keepNext w:val="0"/>
        <w:widowControl w:val="0"/>
        <w:spacing w:before="240" w:after="0" w:line="260" w:lineRule="atLeast"/>
        <w:ind w:left="0" w:right="0" w:firstLine="0"/>
        <w:jc w:val="left"/>
      </w:pPr>
      <w:bookmarkStart w:id="43" w:name="Counsel"/>
      <w:bookmarkEnd w:id="43"/>
      <w:r>
        <w:rPr>
          <w:rFonts w:ascii="arial" w:eastAsia="arial" w:hAnsi="arial" w:cs="arial"/>
          <w:b/>
          <w:i w:val="0"/>
          <w:strike w:val="0"/>
          <w:noProof w:val="0"/>
          <w:color w:val="000000"/>
          <w:position w:val="0"/>
          <w:sz w:val="20"/>
          <w:u w:val="none"/>
          <w:vertAlign w:val="baseline"/>
        </w:rPr>
        <w:t>Counsel:</w:t>
      </w:r>
      <w:r>
        <w:rPr>
          <w:rFonts w:ascii="arial" w:eastAsia="arial" w:hAnsi="arial" w:cs="arial"/>
          <w:b w:val="0"/>
          <w:i w:val="0"/>
          <w:strike w:val="0"/>
          <w:noProof w:val="0"/>
          <w:color w:val="000000"/>
          <w:position w:val="0"/>
          <w:sz w:val="20"/>
          <w:u w:val="none"/>
          <w:vertAlign w:val="baseline"/>
        </w:rPr>
        <w:t> J. Kevin Lilly and Scott M. Lidman, Littler Mendelson, P.C.,</w:t>
      </w:r>
      <w:r>
        <w:rPr>
          <w:rFonts w:ascii="arial" w:eastAsia="arial" w:hAnsi="arial" w:cs="arial"/>
          <w:b/>
          <w:i w:val="0"/>
          <w:strike w:val="0"/>
          <w:noProof w:val="0"/>
          <w:color w:val="000000"/>
          <w:position w:val="0"/>
          <w:sz w:val="20"/>
          <w:u w:val="none"/>
          <w:vertAlign w:val="baseline"/>
        </w:rPr>
        <w:t> [**2] </w:t>
      </w:r>
      <w:r>
        <w:rPr>
          <w:rFonts w:ascii="arial" w:eastAsia="arial" w:hAnsi="arial" w:cs="arial"/>
          <w:b w:val="0"/>
          <w:i w:val="0"/>
          <w:strike w:val="0"/>
          <w:noProof w:val="0"/>
          <w:color w:val="000000"/>
          <w:position w:val="0"/>
          <w:sz w:val="20"/>
          <w:u w:val="none"/>
          <w:vertAlign w:val="baseline"/>
        </w:rPr>
        <w:t xml:space="preserve"> Los Angeles, California, for Defendants-Appellants.</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Michael D. Singer and Jeff Geraci, Cohelan Khoury &amp; Singer, San Diego, California; Kevin T. Barnes and Gregg Lander, Law Offices of Kevin T. Barnes, Los Angeles, California; Raphael Katri, Law Offices of Raphael A. Katri, Beverly Hills, California; Michael Rubin, Altshuler Berzon LLP, San Francisco, California; for Plaintiff-Appellee.</w:t>
      </w:r>
    </w:p>
    <w:p>
      <w:pPr>
        <w:keepNext w:val="0"/>
        <w:widowControl w:val="0"/>
        <w:spacing w:before="240" w:after="0" w:line="260" w:lineRule="atLeast"/>
        <w:ind w:left="0" w:right="0" w:firstLine="0"/>
        <w:jc w:val="left"/>
      </w:pPr>
      <w:bookmarkStart w:id="44" w:name="Judges"/>
      <w:bookmarkEnd w:id="44"/>
      <w:r>
        <w:rPr>
          <w:rFonts w:ascii="arial" w:eastAsia="arial" w:hAnsi="arial" w:cs="arial"/>
          <w:b/>
          <w:i w:val="0"/>
          <w:strike w:val="0"/>
          <w:noProof w:val="0"/>
          <w:color w:val="000000"/>
          <w:position w:val="0"/>
          <w:sz w:val="20"/>
          <w:u w:val="none"/>
          <w:vertAlign w:val="baseline"/>
        </w:rPr>
        <w:t>Judges:</w:t>
      </w:r>
      <w:r>
        <w:rPr>
          <w:rFonts w:ascii="arial" w:eastAsia="arial" w:hAnsi="arial" w:cs="arial"/>
          <w:b w:val="0"/>
          <w:i w:val="0"/>
          <w:strike w:val="0"/>
          <w:noProof w:val="0"/>
          <w:color w:val="000000"/>
          <w:position w:val="0"/>
          <w:sz w:val="20"/>
          <w:u w:val="none"/>
          <w:vertAlign w:val="baseline"/>
        </w:rPr>
        <w:t> Before: Susan P. Graber and Ronald M. Gould, Circuit Judges, and Wiley Y. Daniel,</w:t>
      </w:r>
      <w:r>
        <w:rPr>
          <w:rFonts w:ascii="arial" w:eastAsia="arial" w:hAnsi="arial" w:cs="arial"/>
          <w:vertAlign w:val="superscript"/>
        </w:rPr>
        <w:footnoteReference w:customMarkFollows="1" w:id="2"/>
        <w:t xml:space="preserve">**</w:t>
      </w:r>
      <w:r>
        <w:rPr>
          <w:rFonts w:ascii="arial" w:eastAsia="arial" w:hAnsi="arial" w:cs="arial"/>
          <w:b w:val="0"/>
          <w:i w:val="0"/>
          <w:strike w:val="0"/>
          <w:noProof w:val="0"/>
          <w:color w:val="000000"/>
          <w:position w:val="0"/>
          <w:sz w:val="20"/>
          <w:u w:val="none"/>
          <w:vertAlign w:val="baseline"/>
        </w:rPr>
        <w:t xml:space="preserve"> Senior District Judge. Opinion by Judge Graber.</w:t>
      </w:r>
    </w:p>
    <w:p>
      <w:pPr>
        <w:keepNext w:val="0"/>
        <w:widowControl w:val="0"/>
        <w:spacing w:before="240" w:after="0" w:line="260" w:lineRule="atLeast"/>
        <w:ind w:left="0" w:right="0" w:firstLine="0"/>
        <w:jc w:val="left"/>
      </w:pPr>
      <w:bookmarkStart w:id="46" w:name="Opinion by"/>
      <w:bookmarkEnd w:id="46"/>
      <w:r>
        <w:rPr>
          <w:rFonts w:ascii="arial" w:eastAsia="arial" w:hAnsi="arial" w:cs="arial"/>
          <w:b/>
          <w:i w:val="0"/>
          <w:strike w:val="0"/>
          <w:noProof w:val="0"/>
          <w:color w:val="000000"/>
          <w:position w:val="0"/>
          <w:sz w:val="20"/>
          <w:u w:val="none"/>
          <w:vertAlign w:val="baseline"/>
        </w:rPr>
        <w:t>Opinion by:</w:t>
      </w:r>
      <w:r>
        <w:rPr>
          <w:rFonts w:ascii="arial" w:eastAsia="arial" w:hAnsi="arial" w:cs="arial"/>
          <w:b w:val="0"/>
          <w:i w:val="0"/>
          <w:strike w:val="0"/>
          <w:noProof w:val="0"/>
          <w:color w:val="000000"/>
          <w:position w:val="0"/>
          <w:sz w:val="20"/>
          <w:u w:val="none"/>
          <w:vertAlign w:val="baseline"/>
        </w:rPr>
        <w:t> Susan P. Graber</w:t>
      </w:r>
    </w:p>
    <w:p>
      <w:pPr>
        <w:keepNext/>
        <w:widowControl w:val="0"/>
        <w:spacing w:before="240" w:after="0" w:line="340" w:lineRule="atLeast"/>
        <w:ind w:left="0" w:right="0" w:firstLine="0"/>
        <w:jc w:val="left"/>
      </w:pPr>
      <w:bookmarkStart w:id="47" w:name="Opinion"/>
      <w:bookmarkEnd w:id="47"/>
      <w:r>
        <w:rPr>
          <w:rFonts w:ascii="arial" w:eastAsia="arial" w:hAnsi="arial" w:cs="arial"/>
          <w:b/>
          <w:i w:val="0"/>
          <w:strike w:val="0"/>
          <w:noProof w:val="0"/>
          <w:color w:val="000000"/>
          <w:position w:val="0"/>
          <w:sz w:val="28"/>
          <w:u w:val="none"/>
          <w:vertAlign w:val="baseline"/>
        </w:rPr>
        <w:t>Opinion</w:t>
      </w:r>
    </w:p>
    <w:p>
      <w:pPr>
        <w:spacing w:line="60" w:lineRule="exact"/>
      </w:pPr>
      <w:r>
        <w:pict>
          <v:line id="_x0000_s1041" style="position:absolute;z-index:251661312" from="0,2pt" to="251pt,2pt" strokecolor="#009ddb" strokeweight="2pt">
            <v:stroke linestyle="single"/>
            <w10:wrap type="topAndBottom"/>
          </v:line>
        </w:pict>
      </w:r>
    </w:p>
    <w:p/>
    <w:p>
      <w:pPr>
        <w:keepNext w:val="0"/>
        <w:widowControl w:val="0"/>
        <w:spacing w:before="200" w:after="0" w:line="260" w:lineRule="atLeast"/>
        <w:ind w:left="0" w:right="0" w:firstLine="0"/>
        <w:jc w:val="both"/>
      </w:pPr>
      <w:bookmarkStart w:id="48" w:name="Bookmark_para_2"/>
      <w:bookmarkEnd w:id="48"/>
      <w:r>
        <w:rPr>
          <w:rFonts w:ascii="arial" w:eastAsia="arial" w:hAnsi="arial" w:cs="arial"/>
          <w:b/>
          <w:i w:val="0"/>
          <w:strike w:val="0"/>
          <w:noProof w:val="0"/>
          <w:color w:val="000000"/>
          <w:position w:val="0"/>
          <w:sz w:val="20"/>
          <w:u w:val="none"/>
          <w:vertAlign w:val="baseline"/>
        </w:rPr>
        <w:t> [*1152] </w:t>
      </w:r>
      <w:r>
        <w:rPr>
          <w:rFonts w:ascii="arial" w:eastAsia="arial" w:hAnsi="arial" w:cs="arial"/>
          <w:b w:val="0"/>
          <w:i w:val="0"/>
          <w:strike w:val="0"/>
          <w:noProof w:val="0"/>
          <w:color w:val="000000"/>
          <w:position w:val="0"/>
          <w:sz w:val="20"/>
          <w:u w:val="none"/>
          <w:vertAlign w:val="baseline"/>
        </w:rPr>
        <w:t xml:space="preserve"> GRABER, Circuit Judge:</w:t>
      </w:r>
    </w:p>
    <w:p>
      <w:pPr>
        <w:keepNext w:val="0"/>
        <w:widowControl w:val="0"/>
        <w:spacing w:before="200" w:after="0" w:line="260" w:lineRule="atLeast"/>
        <w:ind w:left="0" w:right="0" w:firstLine="0"/>
        <w:jc w:val="both"/>
      </w:pPr>
      <w:bookmarkStart w:id="49" w:name="Bookmark_para_3"/>
      <w:bookmarkEnd w:id="49"/>
      <w:r>
        <w:rPr>
          <w:rFonts w:ascii="arial" w:eastAsia="arial" w:hAnsi="arial" w:cs="arial"/>
          <w:b w:val="0"/>
          <w:i w:val="0"/>
          <w:strike w:val="0"/>
          <w:noProof w:val="0"/>
          <w:color w:val="000000"/>
          <w:position w:val="0"/>
          <w:sz w:val="20"/>
          <w:u w:val="none"/>
          <w:vertAlign w:val="baseline"/>
        </w:rPr>
        <w:t xml:space="preserve">Defendant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Furniture, LLC, pays its sales associates only on commission but, it is alleged, requires sales associates to do many tasks that are unrelated to sales. Plaintiff Ricardo Bermudez Vaquero, a former sales associate, asserts that this policy violates California's minimum wage and hour laws. He sued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Furniture and its parent company, Defendant Ashley Furniture Industries, Inc., on his own behalf and also moved to represent 605 former and current sales associates as a class. The district court granted</w:t>
      </w:r>
      <w:r>
        <w:rPr>
          <w:rFonts w:ascii="arial" w:eastAsia="arial" w:hAnsi="arial" w:cs="arial"/>
          <w:b/>
          <w:i w:val="0"/>
          <w:strike w:val="0"/>
          <w:noProof w:val="0"/>
          <w:color w:val="000000"/>
          <w:position w:val="0"/>
          <w:sz w:val="20"/>
          <w:u w:val="none"/>
          <w:vertAlign w:val="baseline"/>
        </w:rPr>
        <w:t> [**3] </w:t>
      </w:r>
      <w:r>
        <w:rPr>
          <w:rFonts w:ascii="arial" w:eastAsia="arial" w:hAnsi="arial" w:cs="arial"/>
          <w:b w:val="0"/>
          <w:i w:val="0"/>
          <w:strike w:val="0"/>
          <w:noProof w:val="0"/>
          <w:color w:val="000000"/>
          <w:position w:val="0"/>
          <w:sz w:val="20"/>
          <w:u w:val="none"/>
          <w:vertAlign w:val="baseline"/>
        </w:rPr>
        <w:t xml:space="preserve"> class certification under </w:t>
      </w:r>
      <w:r>
        <w:rPr>
          <w:rFonts w:ascii="arial" w:eastAsia="arial" w:hAnsi="arial" w:cs="arial"/>
          <w:b w:val="0"/>
          <w:i/>
          <w:strike w:val="0"/>
          <w:noProof w:val="0"/>
          <w:color w:val="000000"/>
          <w:position w:val="0"/>
          <w:sz w:val="20"/>
          <w:u w:val="none"/>
          <w:vertAlign w:val="baseline"/>
        </w:rPr>
        <w:t>Federal Rule of Civil Procedure 23</w:t>
      </w:r>
      <w:r>
        <w:rPr>
          <w:rFonts w:ascii="arial" w:eastAsia="arial" w:hAnsi="arial" w:cs="arial"/>
          <w:b w:val="0"/>
          <w:i w:val="0"/>
          <w:strike w:val="0"/>
          <w:noProof w:val="0"/>
          <w:color w:val="000000"/>
          <w:position w:val="0"/>
          <w:sz w:val="20"/>
          <w:u w:val="none"/>
          <w:vertAlign w:val="baseline"/>
        </w:rPr>
        <w:t>. We affirm that decision in this interlocutory appeal.</w:t>
      </w:r>
    </w:p>
    <w:p>
      <w:pPr>
        <w:keepNext w:val="0"/>
        <w:widowControl w:val="0"/>
        <w:spacing w:before="200" w:after="0" w:line="260" w:lineRule="atLeast"/>
        <w:ind w:left="0" w:right="0" w:firstLine="0"/>
        <w:jc w:val="both"/>
      </w:pPr>
      <w:bookmarkStart w:id="50" w:name="Bookmark_para_4"/>
      <w:bookmarkEnd w:id="50"/>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Furniture is a wholly owned subsidiary of Ashley Furniture Industries. At the time the district court granted class certification,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operated 14 retail furniture stores in California and employed about 600 sales associates, who primarily sold furniture and accessories to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customers.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paid its sales associates on commission.</w:t>
      </w:r>
    </w:p>
    <w:p>
      <w:pPr>
        <w:keepNext w:val="0"/>
        <w:widowControl w:val="0"/>
        <w:spacing w:before="200" w:after="0" w:line="260" w:lineRule="atLeast"/>
        <w:ind w:left="0" w:right="0" w:firstLine="0"/>
        <w:jc w:val="both"/>
      </w:pPr>
      <w:bookmarkStart w:id="51" w:name="Bookmark_para_5"/>
      <w:bookmarkEnd w:id="51"/>
      <w:r>
        <w:rPr>
          <w:rFonts w:ascii="arial" w:eastAsia="arial" w:hAnsi="arial" w:cs="arial"/>
          <w:b w:val="0"/>
          <w:i w:val="0"/>
          <w:strike w:val="0"/>
          <w:noProof w:val="0"/>
          <w:color w:val="000000"/>
          <w:position w:val="0"/>
          <w:sz w:val="20"/>
          <w:u w:val="none"/>
          <w:vertAlign w:val="baseline"/>
        </w:rPr>
        <w:t xml:space="preserve">Vaquero worked as a sales associate at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from 2010 to 2012. He alleges that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requires sales associates to perform many tasks unrelated to sales, for example, cleaning the store, attending meetings, and carrying furniture. According to Vaquero,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does not pay its sales associates for such work, beyond what they earn in commissions, and this policy violates California wage and hour laws.</w:t>
      </w:r>
    </w:p>
    <w:p>
      <w:pPr>
        <w:keepNext w:val="0"/>
        <w:widowControl w:val="0"/>
        <w:spacing w:before="200" w:after="0" w:line="260" w:lineRule="atLeast"/>
        <w:ind w:left="0" w:right="0" w:firstLine="0"/>
        <w:jc w:val="both"/>
      </w:pPr>
      <w:bookmarkStart w:id="52" w:name="Bookmark_para_6"/>
      <w:bookmarkEnd w:id="52"/>
      <w:r>
        <w:rPr>
          <w:rFonts w:ascii="arial" w:eastAsia="arial" w:hAnsi="arial" w:cs="arial"/>
          <w:b w:val="0"/>
          <w:i w:val="0"/>
          <w:strike w:val="0"/>
          <w:noProof w:val="0"/>
          <w:color w:val="000000"/>
          <w:position w:val="0"/>
          <w:sz w:val="20"/>
          <w:u w:val="none"/>
          <w:vertAlign w:val="baseline"/>
        </w:rPr>
        <w:t xml:space="preserve">Vaquero initially filed this action in state court in California and sought class certification. Under the Class Action Fairness Act of 2005, </w:t>
      </w:r>
      <w:r>
        <w:rPr>
          <w:rFonts w:ascii="arial" w:eastAsia="arial" w:hAnsi="arial" w:cs="arial"/>
          <w:b w:val="0"/>
          <w:i/>
          <w:strike w:val="0"/>
          <w:noProof w:val="0"/>
          <w:color w:val="000000"/>
          <w:position w:val="0"/>
          <w:sz w:val="20"/>
          <w:u w:val="none"/>
          <w:vertAlign w:val="baseline"/>
        </w:rPr>
        <w:t>28 U.S.C. § 1332(d)(2)</w:t>
      </w:r>
      <w:r>
        <w:rPr>
          <w:rFonts w:ascii="arial" w:eastAsia="arial" w:hAnsi="arial" w:cs="arial"/>
          <w:b w:val="0"/>
          <w:i w:val="0"/>
          <w:strike w:val="0"/>
          <w:noProof w:val="0"/>
          <w:color w:val="000000"/>
          <w:position w:val="0"/>
          <w:sz w:val="20"/>
          <w:u w:val="none"/>
          <w:vertAlign w:val="baseline"/>
        </w:rPr>
        <w:t>, Defendants removed the case to federal court, and Vaquero moved to be named a class representative. He asked to represent four subclasses, three of which were derivative of the first: (1) a class</w:t>
      </w:r>
      <w:r>
        <w:rPr>
          <w:rFonts w:ascii="arial" w:eastAsia="arial" w:hAnsi="arial" w:cs="arial"/>
          <w:b/>
          <w:i w:val="0"/>
          <w:strike w:val="0"/>
          <w:noProof w:val="0"/>
          <w:color w:val="000000"/>
          <w:position w:val="0"/>
          <w:sz w:val="20"/>
          <w:u w:val="none"/>
          <w:vertAlign w:val="baseline"/>
        </w:rPr>
        <w:t> [**4] </w:t>
      </w:r>
      <w:r>
        <w:rPr>
          <w:rFonts w:ascii="arial" w:eastAsia="arial" w:hAnsi="arial" w:cs="arial"/>
          <w:b w:val="0"/>
          <w:i w:val="0"/>
          <w:strike w:val="0"/>
          <w:noProof w:val="0"/>
          <w:color w:val="000000"/>
          <w:position w:val="0"/>
          <w:sz w:val="20"/>
          <w:u w:val="none"/>
          <w:vertAlign w:val="baseline"/>
        </w:rPr>
        <w:t xml:space="preserve"> of all California sales associates employed from August 24, 2008, to the present who were paid less than minimum wage for non-sales time worked; (2) sales associates who were not provided with itemized wage statements; (3) former sales associates who were not paid all wages due at separation; and (4) </w:t>
      </w:r>
      <w:r>
        <w:rPr>
          <w:rFonts w:ascii="arial" w:eastAsia="arial" w:hAnsi="arial" w:cs="arial"/>
          <w:b/>
          <w:i w:val="0"/>
          <w:strike w:val="0"/>
          <w:noProof w:val="0"/>
          <w:color w:val="000000"/>
          <w:position w:val="0"/>
          <w:sz w:val="20"/>
          <w:u w:val="none"/>
          <w:vertAlign w:val="baseline"/>
        </w:rPr>
        <w:t> [*1153] </w:t>
      </w:r>
      <w:r>
        <w:rPr>
          <w:rFonts w:ascii="arial" w:eastAsia="arial" w:hAnsi="arial" w:cs="arial"/>
          <w:b w:val="0"/>
          <w:i w:val="0"/>
          <w:strike w:val="0"/>
          <w:noProof w:val="0"/>
          <w:color w:val="000000"/>
          <w:position w:val="0"/>
          <w:sz w:val="20"/>
          <w:u w:val="none"/>
          <w:vertAlign w:val="baseline"/>
        </w:rPr>
        <w:t xml:space="preserve"> sales associates who were subject to unlawful business practices. Vaquero introduced pay plans and policies, along with declarations from putative class members, to serve as representative evidence on liability. If successful on the merits, Vaquero proposed to resolve the damages phase of the litigation through use of a survey, sampling evidence, or a special master.</w:t>
      </w:r>
    </w:p>
    <w:p>
      <w:pPr>
        <w:keepNext w:val="0"/>
        <w:widowControl w:val="0"/>
        <w:spacing w:before="200" w:after="0" w:line="260" w:lineRule="atLeast"/>
        <w:ind w:left="0" w:right="0" w:firstLine="0"/>
        <w:jc w:val="both"/>
      </w:pPr>
      <w:bookmarkStart w:id="53" w:name="Bookmark_para_7"/>
      <w:bookmarkEnd w:id="53"/>
      <w:r>
        <w:rPr>
          <w:rFonts w:ascii="arial" w:eastAsia="arial" w:hAnsi="arial" w:cs="arial"/>
          <w:b w:val="0"/>
          <w:i w:val="0"/>
          <w:strike w:val="0"/>
          <w:noProof w:val="0"/>
          <w:color w:val="000000"/>
          <w:position w:val="0"/>
          <w:sz w:val="20"/>
          <w:u w:val="none"/>
          <w:vertAlign w:val="baseline"/>
        </w:rPr>
        <w:t xml:space="preserve">The district court denied class certification for the third subclass (what it called the "waiting class"), but granted it for the other subclasses. Defendants moved to appeal the district court's decision to certify the remaining subclasses pursuant to </w:t>
      </w:r>
      <w:r>
        <w:rPr>
          <w:rFonts w:ascii="arial" w:eastAsia="arial" w:hAnsi="arial" w:cs="arial"/>
          <w:b w:val="0"/>
          <w:i/>
          <w:strike w:val="0"/>
          <w:noProof w:val="0"/>
          <w:color w:val="000000"/>
          <w:position w:val="0"/>
          <w:sz w:val="20"/>
          <w:u w:val="none"/>
          <w:vertAlign w:val="baseline"/>
        </w:rPr>
        <w:t>Federal Rule of Civil Procedure 23(f)</w:t>
      </w:r>
      <w:r>
        <w:rPr>
          <w:rFonts w:ascii="arial" w:eastAsia="arial" w:hAnsi="arial" w:cs="arial"/>
          <w:b w:val="0"/>
          <w:i w:val="0"/>
          <w:strike w:val="0"/>
          <w:noProof w:val="0"/>
          <w:color w:val="000000"/>
          <w:position w:val="0"/>
          <w:sz w:val="20"/>
          <w:u w:val="none"/>
          <w:vertAlign w:val="baseline"/>
        </w:rPr>
        <w:t>. We granted permission for the appeal. For purposes of the appeal, both parties have treated the remaining subclasses as a single entity, which they describe, in general terms, the way the first subclass is defined. The sole issue before us on appeal is whether the district</w:t>
      </w:r>
      <w:r>
        <w:rPr>
          <w:rFonts w:ascii="arial" w:eastAsia="arial" w:hAnsi="arial" w:cs="arial"/>
          <w:b/>
          <w:i w:val="0"/>
          <w:strike w:val="0"/>
          <w:noProof w:val="0"/>
          <w:color w:val="000000"/>
          <w:position w:val="0"/>
          <w:sz w:val="20"/>
          <w:u w:val="none"/>
          <w:vertAlign w:val="baseline"/>
        </w:rPr>
        <w:t> [**5] </w:t>
      </w:r>
      <w:r>
        <w:rPr>
          <w:rFonts w:ascii="arial" w:eastAsia="arial" w:hAnsi="arial" w:cs="arial"/>
          <w:b w:val="0"/>
          <w:i w:val="0"/>
          <w:strike w:val="0"/>
          <w:noProof w:val="0"/>
          <w:color w:val="000000"/>
          <w:position w:val="0"/>
          <w:sz w:val="20"/>
          <w:u w:val="none"/>
          <w:vertAlign w:val="baseline"/>
        </w:rPr>
        <w:t xml:space="preserve"> court properly granted class certification.</w:t>
      </w:r>
    </w:p>
    <w:p>
      <w:pPr>
        <w:keepNext w:val="0"/>
        <w:widowControl w:val="0"/>
        <w:spacing w:before="200" w:after="0" w:line="260" w:lineRule="atLeast"/>
        <w:ind w:left="0" w:right="0" w:firstLine="0"/>
        <w:jc w:val="both"/>
      </w:pPr>
      <w:bookmarkStart w:id="54" w:name="Bookmark_para_8"/>
      <w:bookmarkEnd w:id="54"/>
      <w:bookmarkStart w:id="55" w:name="Bookmark_I5K55J3D2HM5RD0020000400"/>
      <w:bookmarkEnd w:id="55"/>
      <w:bookmarkStart w:id="56" w:name="Bookmark_LNHNREFclscc1"/>
      <w:bookmarkEnd w:id="56"/>
      <w:r>
        <w:fldChar w:fldCharType="begin"/>
      </w:r>
      <w:r>
        <w:instrText xml:space="preserve"> HYPERLINK </w:instrText>
      </w:r>
      <w:r>
        <w:instrText xml:space="preserve"> </w:instrText>
      </w:r>
      <w:r>
        <w:instrText>https://advance.lexis.com/api/document?collection=cases&amp;id=urn:contentItem:5JYN-V911-F04K-V0SB-00000-00&amp;context=&amp;link=clscc1</w:instrText>
      </w:r>
      <w:r>
        <w:fldChar w:fldCharType="separate"/>
      </w:r>
      <w:r>
        <w:rPr>
          <w:rFonts w:ascii="arial" w:eastAsia="arial" w:hAnsi="arial" w:cs="arial"/>
          <w:b/>
          <w:i/>
          <w:strike w:val="0"/>
          <w:color w:val="0077CC"/>
          <w:sz w:val="20"/>
          <w:u w:val="single"/>
          <w:vertAlign w:val="baseline"/>
        </w:rPr>
        <w:t>HN1</w:t>
      </w:r>
      <w:r>
        <w:fldChar w:fldCharType="end"/>
      </w:r>
      <w:r>
        <w:rPr>
          <w:rFonts w:ascii="arial" w:eastAsia="arial" w:hAnsi="arial" w:cs="arial"/>
          <w:b w:val="0"/>
          <w:i w:val="0"/>
          <w:strike w:val="0"/>
          <w:noProof w:val="0"/>
          <w:color w:val="000000"/>
          <w:position w:val="0"/>
          <w:sz w:val="20"/>
          <w:u w:val="none"/>
          <w:vertAlign w:val="baseline"/>
        </w:rPr>
        <w:t>[</w:t>
      </w:r>
      <w:hyperlink w:anchor="Bookmark_clscc1" w:history="1">
        <w:r>
          <w:pict>
            <v:shape id="_x0000_i1042" type="#_x0000_t75" style="width:10.5pt;height:10.5pt">
              <v:imagedata r:id="rId21" o:title=""/>
            </v:shape>
          </w:pict>
        </w:r>
      </w:hyperlink>
      <w:r>
        <w:rPr>
          <w:rFonts w:ascii="arial" w:eastAsia="arial" w:hAnsi="arial" w:cs="arial"/>
          <w:b w:val="0"/>
          <w:i w:val="0"/>
          <w:strike w:val="0"/>
          <w:noProof w:val="0"/>
          <w:color w:val="000000"/>
          <w:position w:val="0"/>
          <w:sz w:val="20"/>
          <w:u w:val="none"/>
          <w:vertAlign w:val="baseline"/>
        </w:rPr>
        <w:t xml:space="preserve">] We review for abuse of discretion a district court's class certification ruling. </w:t>
      </w:r>
      <w:bookmarkStart w:id="57" w:name="Bookmark_I5K55J3D2HM5RD0040000400"/>
      <w:bookmarkEnd w:id="57"/>
      <w:bookmarkStart w:id="58" w:name="Bookmark_I5K55J3D2HM5RD0010000400"/>
      <w:bookmarkEnd w:id="5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https://advance.lexis.com/api/document?collection=cases&amp;id=urn:contentItem:4T3J-XDW0-TX4N-G0XR-00000-00&amp;context=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Parra v. Bashas',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https://advance.lexis.com/api/document?collection=cases&amp;id=urn:contentItem:4T3J-XDW0-TX4N-G0XR-00000-00&amp;context=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536 F.3d 975, 977 (9th Cir. 2008)</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In reviewing any particular underlying Rule 23 determination, the standard is also abuse of discretion. </w:t>
      </w:r>
      <w:bookmarkStart w:id="59" w:name="Bookmark_I5K55J3D2HM5RD0040000400_2"/>
      <w:bookmarkEnd w:id="59"/>
      <w:bookmarkStart w:id="60" w:name="Bookmark_I5K55J3D2HM5RD0030000400"/>
      <w:bookmarkEnd w:id="60"/>
      <w:r>
        <w:rPr>
          <w:rFonts w:ascii="arial" w:eastAsia="arial" w:hAnsi="arial" w:cs="arial"/>
          <w:b w:val="0"/>
          <w:i/>
          <w:strike w:val="0"/>
          <w:noProof w:val="0"/>
          <w:color w:val="000000"/>
          <w:position w:val="0"/>
          <w:sz w:val="20"/>
          <w:u w:val="none"/>
          <w:vertAlign w:val="baseline"/>
        </w:rPr>
        <w:t>Yokoyama v. Midland Nat'l Life Ins. Co.</w:t>
      </w:r>
      <w:r>
        <w:rPr>
          <w:rFonts w:ascii="arial" w:eastAsia="arial" w:hAnsi="arial" w:cs="arial"/>
          <w:b w:val="0"/>
          <w:i/>
          <w:strike w:val="0"/>
          <w:noProof w:val="0"/>
          <w:color w:val="000000"/>
          <w:position w:val="0"/>
          <w:sz w:val="20"/>
          <w:u w:val="none"/>
          <w:vertAlign w:val="baseline"/>
        </w:rPr>
        <w:t>, 594 F.3d 1087, 1091 (9th Cir. 2010)</w:t>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both"/>
      </w:pPr>
      <w:bookmarkStart w:id="61" w:name="Bookmark_para_9"/>
      <w:bookmarkEnd w:id="61"/>
      <w:r>
        <w:rPr>
          <w:rFonts w:ascii="arial" w:eastAsia="arial" w:hAnsi="arial" w:cs="arial"/>
          <w:b w:val="0"/>
          <w:i w:val="0"/>
          <w:strike w:val="0"/>
          <w:noProof w:val="0"/>
          <w:color w:val="000000"/>
          <w:position w:val="0"/>
          <w:sz w:val="20"/>
          <w:u w:val="none"/>
          <w:vertAlign w:val="baseline"/>
        </w:rPr>
        <w:t xml:space="preserve">The district court granted class certification under </w:t>
      </w:r>
      <w:r>
        <w:rPr>
          <w:rFonts w:ascii="arial" w:eastAsia="arial" w:hAnsi="arial" w:cs="arial"/>
          <w:b w:val="0"/>
          <w:i/>
          <w:strike w:val="0"/>
          <w:noProof w:val="0"/>
          <w:color w:val="000000"/>
          <w:position w:val="0"/>
          <w:sz w:val="20"/>
          <w:u w:val="none"/>
          <w:vertAlign w:val="baseline"/>
        </w:rPr>
        <w:t>Rule 23(b)(3)</w:t>
      </w:r>
      <w:r>
        <w:rPr>
          <w:rFonts w:ascii="arial" w:eastAsia="arial" w:hAnsi="arial" w:cs="arial"/>
          <w:b w:val="0"/>
          <w:i w:val="0"/>
          <w:strike w:val="0"/>
          <w:noProof w:val="0"/>
          <w:color w:val="000000"/>
          <w:position w:val="0"/>
          <w:sz w:val="20"/>
          <w:u w:val="none"/>
          <w:vertAlign w:val="baseline"/>
        </w:rPr>
        <w:t xml:space="preserve">. To justify certification under that provision, a plaintiff must prove that the class meets all prerequisites under </w:t>
      </w:r>
      <w:r>
        <w:rPr>
          <w:rFonts w:ascii="arial" w:eastAsia="arial" w:hAnsi="arial" w:cs="arial"/>
          <w:b w:val="0"/>
          <w:i/>
          <w:strike w:val="0"/>
          <w:noProof w:val="0"/>
          <w:color w:val="000000"/>
          <w:position w:val="0"/>
          <w:sz w:val="20"/>
          <w:u w:val="none"/>
          <w:vertAlign w:val="baseline"/>
        </w:rPr>
        <w:t>Rule 23(a)</w:t>
      </w:r>
      <w:r>
        <w:rPr>
          <w:rFonts w:ascii="arial" w:eastAsia="arial" w:hAnsi="arial" w:cs="arial"/>
          <w:vertAlign w:val="superscript"/>
        </w:rPr>
        <w:footnoteReference w:customMarkFollows="1" w:id="3"/>
        <w:t xml:space="preserve">1</w:t>
      </w:r>
      <w:r>
        <w:rPr>
          <w:rFonts w:ascii="arial" w:eastAsia="arial" w:hAnsi="arial" w:cs="arial"/>
          <w:b w:val="0"/>
          <w:i w:val="0"/>
          <w:strike w:val="0"/>
          <w:noProof w:val="0"/>
          <w:color w:val="000000"/>
          <w:position w:val="0"/>
          <w:sz w:val="20"/>
          <w:u w:val="none"/>
          <w:vertAlign w:val="baseline"/>
        </w:rPr>
        <w:t xml:space="preserve"> and that the class meets two requirements under </w:t>
      </w:r>
      <w:r>
        <w:rPr>
          <w:rFonts w:ascii="arial" w:eastAsia="arial" w:hAnsi="arial" w:cs="arial"/>
          <w:b w:val="0"/>
          <w:i/>
          <w:strike w:val="0"/>
          <w:noProof w:val="0"/>
          <w:color w:val="000000"/>
          <w:position w:val="0"/>
          <w:sz w:val="20"/>
          <w:u w:val="none"/>
          <w:vertAlign w:val="baseline"/>
        </w:rPr>
        <w:t>Rule 23(b)(3)</w:t>
      </w:r>
      <w:r>
        <w:rPr>
          <w:rFonts w:ascii="arial" w:eastAsia="arial" w:hAnsi="arial" w:cs="arial"/>
          <w:b w:val="0"/>
          <w:i w:val="0"/>
          <w:strike w:val="0"/>
          <w:noProof w:val="0"/>
          <w:color w:val="000000"/>
          <w:position w:val="0"/>
          <w:sz w:val="20"/>
          <w:u w:val="none"/>
          <w:vertAlign w:val="baseline"/>
        </w:rPr>
        <w:t>.</w:t>
      </w:r>
      <w:r>
        <w:rPr>
          <w:rFonts w:ascii="arial" w:eastAsia="arial" w:hAnsi="arial" w:cs="arial"/>
          <w:vertAlign w:val="superscript"/>
        </w:rPr>
        <w:footnoteReference w:customMarkFollows="1" w:id="4"/>
        <w:t xml:space="preserve">2</w:t>
      </w:r>
      <w:r>
        <w:rPr>
          <w:rFonts w:ascii="arial" w:eastAsia="arial" w:hAnsi="arial" w:cs="arial"/>
          <w:b w:val="0"/>
          <w:i w:val="0"/>
          <w:strike w:val="0"/>
          <w:noProof w:val="0"/>
          <w:color w:val="000000"/>
          <w:position w:val="0"/>
          <w:sz w:val="20"/>
          <w:u w:val="none"/>
          <w:vertAlign w:val="baseline"/>
        </w:rPr>
        <w:t xml:space="preserve"> Defendants argue that Vaquero has failed to prove commonality, as required by </w:t>
      </w:r>
      <w:r>
        <w:rPr>
          <w:rFonts w:ascii="arial" w:eastAsia="arial" w:hAnsi="arial" w:cs="arial"/>
          <w:b w:val="0"/>
          <w:i/>
          <w:strike w:val="0"/>
          <w:noProof w:val="0"/>
          <w:color w:val="000000"/>
          <w:position w:val="0"/>
          <w:sz w:val="20"/>
          <w:u w:val="none"/>
          <w:vertAlign w:val="baseline"/>
        </w:rPr>
        <w:t>Rule 23(a)</w:t>
      </w:r>
      <w:r>
        <w:rPr>
          <w:rFonts w:ascii="arial" w:eastAsia="arial" w:hAnsi="arial" w:cs="arial"/>
          <w:b w:val="0"/>
          <w:i w:val="0"/>
          <w:strike w:val="0"/>
          <w:noProof w:val="0"/>
          <w:color w:val="000000"/>
          <w:position w:val="0"/>
          <w:sz w:val="20"/>
          <w:u w:val="none"/>
          <w:vertAlign w:val="baseline"/>
        </w:rPr>
        <w:t xml:space="preserve">, and predominance of class claims, as required by </w:t>
      </w:r>
      <w:r>
        <w:rPr>
          <w:rFonts w:ascii="arial" w:eastAsia="arial" w:hAnsi="arial" w:cs="arial"/>
          <w:b w:val="0"/>
          <w:i/>
          <w:strike w:val="0"/>
          <w:noProof w:val="0"/>
          <w:color w:val="000000"/>
          <w:position w:val="0"/>
          <w:sz w:val="20"/>
          <w:u w:val="none"/>
          <w:vertAlign w:val="baseline"/>
        </w:rPr>
        <w:t>Rule 23(b)(3)</w:t>
      </w:r>
      <w:r>
        <w:rPr>
          <w:rFonts w:ascii="arial" w:eastAsia="arial" w:hAnsi="arial" w:cs="arial"/>
          <w:b w:val="0"/>
          <w:i w:val="0"/>
          <w:strike w:val="0"/>
          <w:noProof w:val="0"/>
          <w:color w:val="000000"/>
          <w:position w:val="0"/>
          <w:sz w:val="20"/>
          <w:u w:val="none"/>
          <w:vertAlign w:val="baseline"/>
        </w:rPr>
        <w:t xml:space="preserve">. Defendants also assert that class certification has altered the parties' substantive rights in violation of the Rules Enabling Act,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https://advance.lexis.com/api/document?collection=statutes-legislation&amp;id=urn:contentItem:4YF7-GN11-NRF4-453N-00000-00&amp;context=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28 U.S.C. § 2072(b)</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A. </w:t>
      </w:r>
      <w:r>
        <w:rPr>
          <w:rFonts w:ascii="arial" w:eastAsia="arial" w:hAnsi="arial" w:cs="arial"/>
          <w:b w:val="0"/>
          <w:i/>
          <w:strike w:val="0"/>
          <w:noProof w:val="0"/>
          <w:color w:val="000000"/>
          <w:position w:val="0"/>
          <w:sz w:val="20"/>
          <w:u w:val="none"/>
          <w:vertAlign w:val="baseline"/>
        </w:rPr>
        <w:t>Commonality</w:t>
      </w:r>
    </w:p>
    <w:p>
      <w:pPr>
        <w:keepNext w:val="0"/>
        <w:widowControl w:val="0"/>
        <w:spacing w:before="240" w:after="0" w:line="260" w:lineRule="atLeast"/>
        <w:ind w:left="0" w:right="0" w:firstLine="0"/>
        <w:jc w:val="both"/>
      </w:pPr>
      <w:bookmarkStart w:id="66" w:name="Bookmark_para_10"/>
      <w:bookmarkEnd w:id="66"/>
      <w:bookmarkStart w:id="67" w:name="Bookmark_I5K55J3D2SF8KF0010000400"/>
      <w:bookmarkEnd w:id="67"/>
      <w:bookmarkStart w:id="68" w:name="Bookmark_LNHNREFclscc4"/>
      <w:bookmarkEnd w:id="68"/>
      <w:r>
        <w:fldChar w:fldCharType="begin"/>
      </w:r>
      <w:r>
        <w:instrText xml:space="preserve"> HYPERLINK </w:instrText>
      </w:r>
      <w:r>
        <w:instrText xml:space="preserve"> </w:instrText>
      </w:r>
      <w:r>
        <w:instrText>https://advance.lexis.com/api/document?collection=cases&amp;id=urn:contentItem:5JYN-V911-F04K-V0SB-00000-00&amp;context=&amp;link=clscc4</w:instrText>
      </w:r>
      <w:r>
        <w:fldChar w:fldCharType="separate"/>
      </w:r>
      <w:r>
        <w:rPr>
          <w:rFonts w:ascii="arial" w:eastAsia="arial" w:hAnsi="arial" w:cs="arial"/>
          <w:b/>
          <w:i/>
          <w:strike w:val="0"/>
          <w:color w:val="0077CC"/>
          <w:sz w:val="20"/>
          <w:u w:val="single"/>
          <w:vertAlign w:val="baseline"/>
        </w:rPr>
        <w:t>HN4</w:t>
      </w:r>
      <w:r>
        <w:fldChar w:fldCharType="end"/>
      </w:r>
      <w:r>
        <w:rPr>
          <w:rFonts w:ascii="arial" w:eastAsia="arial" w:hAnsi="arial" w:cs="arial"/>
          <w:b w:val="0"/>
          <w:i w:val="0"/>
          <w:strike w:val="0"/>
          <w:noProof w:val="0"/>
          <w:color w:val="000000"/>
          <w:position w:val="0"/>
          <w:sz w:val="20"/>
          <w:u w:val="none"/>
          <w:vertAlign w:val="baseline"/>
        </w:rPr>
        <w:t>[</w:t>
      </w:r>
      <w:hyperlink w:anchor="Bookmark_clscc4" w:history="1">
        <w:r>
          <w:pict>
            <v:shape id="_x0000_i1045" type="#_x0000_t75" style="width:10.5pt;height:10.5pt">
              <v:imagedata r:id="rId21"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strike w:val="0"/>
          <w:noProof w:val="0"/>
          <w:color w:val="000000"/>
          <w:position w:val="0"/>
          <w:sz w:val="20"/>
          <w:u w:val="none"/>
          <w:vertAlign w:val="baseline"/>
        </w:rPr>
        <w:t>Rule 23(a)(2)</w:t>
      </w:r>
      <w:r>
        <w:rPr>
          <w:rFonts w:ascii="arial" w:eastAsia="arial" w:hAnsi="arial" w:cs="arial"/>
          <w:b w:val="0"/>
          <w:i w:val="0"/>
          <w:strike w:val="0"/>
          <w:noProof w:val="0"/>
          <w:color w:val="000000"/>
          <w:position w:val="0"/>
          <w:sz w:val="20"/>
          <w:u w:val="none"/>
          <w:vertAlign w:val="baseline"/>
        </w:rPr>
        <w:t xml:space="preserve"> provides that a plaintiff may sue as a representative member of a class only if "there are questions of law or fact common to the class." The requirement of "commonality" means that the class members' claims "must depend upon a common contention" and that the "common contention, moreover, must be of such a nature that it is capable of classwide resolution—which means that determination of its truth or falsity will resolve an issue that is central to the validity of each one of the claims in one stroke." </w:t>
      </w:r>
      <w:bookmarkStart w:id="69" w:name="Bookmark_I5K55J3D2HM5RD0050000400"/>
      <w:bookmarkEnd w:id="6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https://advance.lexis.com/api/document?collection=cases&amp;id=urn:contentItem:534M-F5W1-F04K-F4CT-00000-00&amp;context=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Wal-Mart Stores, Inc. v. Dukes</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https://advance.lexis.com/api/document?collection=cases&amp;id=urn:contentItem:534M-F5W1-F04K-F4CT-00000-00&amp;context=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564 U.S. 338, 350, 131 S. Ct. 2541, 180 L. Ed. 2d 374 (2011)</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00" w:after="0" w:line="260" w:lineRule="atLeast"/>
        <w:ind w:left="0" w:right="0" w:firstLine="0"/>
        <w:jc w:val="both"/>
      </w:pPr>
      <w:bookmarkStart w:id="70" w:name="Bookmark_para_11"/>
      <w:bookmarkEnd w:id="70"/>
      <w:bookmarkStart w:id="71" w:name="Bookmark_I5K55J3D2SF8KF0030000400"/>
      <w:bookmarkEnd w:id="71"/>
      <w:bookmarkStart w:id="72" w:name="Bookmark_I5K55J3D2SF8KF0050000400"/>
      <w:bookmarkEnd w:id="72"/>
      <w:r>
        <w:rPr>
          <w:rFonts w:ascii="arial" w:eastAsia="arial" w:hAnsi="arial" w:cs="arial"/>
          <w:b w:val="0"/>
          <w:i w:val="0"/>
          <w:strike w:val="0"/>
          <w:noProof w:val="0"/>
          <w:color w:val="000000"/>
          <w:position w:val="0"/>
          <w:sz w:val="20"/>
          <w:u w:val="none"/>
          <w:vertAlign w:val="baseline"/>
        </w:rPr>
        <w:t xml:space="preserve">The Supreme Court's most thorough interpretation of the commonality requirement is </w:t>
      </w:r>
      <w:r>
        <w:rPr>
          <w:rFonts w:ascii="arial" w:eastAsia="arial" w:hAnsi="arial" w:cs="arial"/>
          <w:b w:val="0"/>
          <w:i/>
          <w:strike w:val="0"/>
          <w:noProof w:val="0"/>
          <w:color w:val="000000"/>
          <w:position w:val="0"/>
          <w:sz w:val="20"/>
          <w:u w:val="none"/>
          <w:vertAlign w:val="baseline"/>
        </w:rPr>
        <w:t>Dukes</w:t>
      </w:r>
      <w:r>
        <w:rPr>
          <w:rFonts w:ascii="arial" w:eastAsia="arial" w:hAnsi="arial" w:cs="arial"/>
          <w:b w:val="0"/>
          <w:i w:val="0"/>
          <w:strike w:val="0"/>
          <w:noProof w:val="0"/>
          <w:color w:val="000000"/>
          <w:position w:val="0"/>
          <w:sz w:val="20"/>
          <w:u w:val="none"/>
          <w:vertAlign w:val="baseline"/>
        </w:rPr>
        <w:t xml:space="preserve">, and Defendants rely on that case to argue that commonality does not exist here. In </w:t>
      </w:r>
      <w:r>
        <w:rPr>
          <w:rFonts w:ascii="arial" w:eastAsia="arial" w:hAnsi="arial" w:cs="arial"/>
          <w:b w:val="0"/>
          <w:i/>
          <w:strike w:val="0"/>
          <w:noProof w:val="0"/>
          <w:color w:val="000000"/>
          <w:position w:val="0"/>
          <w:sz w:val="20"/>
          <w:u w:val="none"/>
          <w:vertAlign w:val="baseline"/>
        </w:rPr>
        <w:t>Dukes</w:t>
      </w:r>
      <w:r>
        <w:rPr>
          <w:rFonts w:ascii="arial" w:eastAsia="arial" w:hAnsi="arial" w:cs="arial"/>
          <w:b w:val="0"/>
          <w:i w:val="0"/>
          <w:strike w:val="0"/>
          <w:noProof w:val="0"/>
          <w:color w:val="000000"/>
          <w:position w:val="0"/>
          <w:sz w:val="20"/>
          <w:u w:val="none"/>
          <w:vertAlign w:val="baseline"/>
        </w:rPr>
        <w:t>, the Supreme Court denied certification of a class of more than a million members—female employees of the corporation—who claimed that the retailer's delegation of promotion</w:t>
      </w:r>
      <w:r>
        <w:rPr>
          <w:rFonts w:ascii="arial" w:eastAsia="arial" w:hAnsi="arial" w:cs="arial"/>
          <w:b/>
          <w:i w:val="0"/>
          <w:strike w:val="0"/>
          <w:noProof w:val="0"/>
          <w:color w:val="000000"/>
          <w:position w:val="0"/>
          <w:sz w:val="20"/>
          <w:u w:val="none"/>
          <w:vertAlign w:val="baseline"/>
        </w:rPr>
        <w:t> [**7] </w:t>
      </w:r>
      <w:r>
        <w:rPr>
          <w:rFonts w:ascii="arial" w:eastAsia="arial" w:hAnsi="arial" w:cs="arial"/>
          <w:b w:val="0"/>
          <w:i w:val="0"/>
          <w:strike w:val="0"/>
          <w:noProof w:val="0"/>
          <w:color w:val="000000"/>
          <w:position w:val="0"/>
          <w:sz w:val="20"/>
          <w:u w:val="none"/>
          <w:vertAlign w:val="baseline"/>
        </w:rPr>
        <w:t xml:space="preserve"> decisions to individual managers, in combination with its corporate culture, denied </w:t>
      </w:r>
      <w:r>
        <w:rPr>
          <w:rFonts w:ascii="arial" w:eastAsia="arial" w:hAnsi="arial" w:cs="arial"/>
          <w:b/>
          <w:i w:val="0"/>
          <w:strike w:val="0"/>
          <w:noProof w:val="0"/>
          <w:color w:val="000000"/>
          <w:position w:val="0"/>
          <w:sz w:val="20"/>
          <w:u w:val="none"/>
          <w:vertAlign w:val="baseline"/>
        </w:rPr>
        <w:t> [*1154] </w:t>
      </w:r>
      <w:r>
        <w:rPr>
          <w:rFonts w:ascii="arial" w:eastAsia="arial" w:hAnsi="arial" w:cs="arial"/>
          <w:b w:val="0"/>
          <w:i w:val="0"/>
          <w:strike w:val="0"/>
          <w:noProof w:val="0"/>
          <w:color w:val="000000"/>
          <w:position w:val="0"/>
          <w:sz w:val="20"/>
          <w:u w:val="none"/>
          <w:vertAlign w:val="baseline"/>
        </w:rPr>
        <w:t xml:space="preserve"> them equal pay and promotional opportunities in violation of Title VII. </w:t>
      </w:r>
      <w:bookmarkStart w:id="73" w:name="Bookmark_I5K55J3D2SF8KF0020000400"/>
      <w:bookmarkEnd w:id="7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https://advance.lexis.com/api/document?collection=cases&amp;id=urn:contentItem:534M-F5W1-F04K-F4CT-00000-00&amp;context=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https://advance.lexis.com/api/document?collection=cases&amp;id=urn:contentItem:534M-F5W1-F04K-F4CT-00000-00&amp;context=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367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74" w:name="Bookmark_I671P4B0KNR000RNBMY0000H"/>
      <w:bookmarkEnd w:id="74"/>
      <w:bookmarkStart w:id="75" w:name="Bookmark_I5K55J3D28T3X60020000400"/>
      <w:bookmarkEnd w:id="75"/>
      <w:r>
        <w:rPr>
          <w:rFonts w:ascii="arial" w:eastAsia="arial" w:hAnsi="arial" w:cs="arial"/>
          <w:b w:val="0"/>
          <w:i w:val="0"/>
          <w:strike w:val="0"/>
          <w:noProof w:val="0"/>
          <w:color w:val="000000"/>
          <w:position w:val="0"/>
          <w:sz w:val="20"/>
          <w:u w:val="none"/>
          <w:vertAlign w:val="baseline"/>
        </w:rPr>
        <w:t xml:space="preserve">The Court held that the plaintiffs "wish to sue about literally millions of employment decisions at once. Without some glue holding the alleged </w:t>
      </w:r>
      <w:r>
        <w:rPr>
          <w:rFonts w:ascii="arial" w:eastAsia="arial" w:hAnsi="arial" w:cs="arial"/>
          <w:b w:val="0"/>
          <w:i/>
          <w:strike w:val="0"/>
          <w:noProof w:val="0"/>
          <w:color w:val="000000"/>
          <w:position w:val="0"/>
          <w:sz w:val="20"/>
          <w:u w:val="none"/>
          <w:vertAlign w:val="baseline"/>
        </w:rPr>
        <w:t>reasons</w:t>
      </w:r>
      <w:r>
        <w:rPr>
          <w:rFonts w:ascii="arial" w:eastAsia="arial" w:hAnsi="arial" w:cs="arial"/>
          <w:b w:val="0"/>
          <w:i w:val="0"/>
          <w:strike w:val="0"/>
          <w:noProof w:val="0"/>
          <w:color w:val="000000"/>
          <w:position w:val="0"/>
          <w:sz w:val="20"/>
          <w:u w:val="none"/>
          <w:vertAlign w:val="baseline"/>
        </w:rPr>
        <w:t xml:space="preserve"> for all those decisions together, it will be impossible to say that examination of all the class members' claims for relief will produce a common answer to the crucial question </w:t>
      </w:r>
      <w:r>
        <w:rPr>
          <w:rFonts w:ascii="arial" w:eastAsia="arial" w:hAnsi="arial" w:cs="arial"/>
          <w:b w:val="0"/>
          <w:i/>
          <w:strike w:val="0"/>
          <w:noProof w:val="0"/>
          <w:color w:val="000000"/>
          <w:position w:val="0"/>
          <w:sz w:val="20"/>
          <w:u w:val="none"/>
          <w:vertAlign w:val="baseline"/>
        </w:rPr>
        <w:t>why was I disfavored</w:t>
      </w:r>
      <w:r>
        <w:rPr>
          <w:rFonts w:ascii="arial" w:eastAsia="arial" w:hAnsi="arial" w:cs="arial"/>
          <w:b w:val="0"/>
          <w:i w:val="0"/>
          <w:strike w:val="0"/>
          <w:noProof w:val="0"/>
          <w:color w:val="000000"/>
          <w:position w:val="0"/>
          <w:sz w:val="20"/>
          <w:u w:val="none"/>
          <w:vertAlign w:val="baseline"/>
        </w:rPr>
        <w:t xml:space="preserve">." </w:t>
      </w:r>
      <w:bookmarkStart w:id="76" w:name="Bookmark_I5K55J3D2SF8KF0040000400"/>
      <w:bookmarkEnd w:id="7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https://advance.lexis.com/api/document?collection=cases&amp;id=urn:contentItem:534M-F5W1-F04K-F4CT-00000-00&amp;context=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https://advance.lexis.com/api/document?collection=cases&amp;id=urn:contentItem:534M-F5W1-F04K-F4CT-00000-00&amp;context=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352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In that case, subjective decisions by many managers in different locations could not be considered a common injury across a class of more than one million plaintiffs. </w:t>
      </w:r>
      <w:bookmarkStart w:id="77" w:name="Bookmark_I5K55J3D28T3X60020000400_2"/>
      <w:bookmarkEnd w:id="77"/>
      <w:bookmarkStart w:id="78" w:name="Bookmark_I5K55J3D28T3X60010000400"/>
      <w:bookmarkEnd w:id="7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https://advance.lexis.com/api/document?collection=cases&amp;id=urn:contentItem:534M-F5W1-F04K-F4CT-00000-00&amp;context=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Therefore, the plaintiffs failed to make the prerequisite showing of commonality required by </w:t>
      </w:r>
      <w:r>
        <w:rPr>
          <w:rFonts w:ascii="arial" w:eastAsia="arial" w:hAnsi="arial" w:cs="arial"/>
          <w:b w:val="0"/>
          <w:i/>
          <w:strike w:val="0"/>
          <w:noProof w:val="0"/>
          <w:color w:val="000000"/>
          <w:position w:val="0"/>
          <w:sz w:val="20"/>
          <w:u w:val="none"/>
          <w:vertAlign w:val="baseline"/>
        </w:rPr>
        <w:t>Rule 23(a)</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strike w:val="0"/>
          <w:noProof w:val="0"/>
          <w:color w:val="000000"/>
          <w:position w:val="0"/>
          <w:sz w:val="20"/>
          <w:u w:val="none"/>
          <w:vertAlign w:val="baseline"/>
        </w:rPr>
        <w:t>Id.</w:t>
      </w:r>
    </w:p>
    <w:p>
      <w:pPr>
        <w:keepNext w:val="0"/>
        <w:widowControl w:val="0"/>
        <w:spacing w:before="240" w:after="0" w:line="260" w:lineRule="atLeast"/>
        <w:ind w:left="0" w:right="0" w:firstLine="0"/>
        <w:jc w:val="both"/>
      </w:pPr>
      <w:bookmarkStart w:id="79" w:name="Bookmark_para_12"/>
      <w:bookmarkEnd w:id="79"/>
      <w:bookmarkStart w:id="80" w:name="Bookmark_I5K55J3D28T3X60040000400"/>
      <w:bookmarkEnd w:id="80"/>
      <w:r>
        <w:rPr>
          <w:rFonts w:ascii="arial" w:eastAsia="arial" w:hAnsi="arial" w:cs="arial"/>
          <w:b w:val="0"/>
          <w:i w:val="0"/>
          <w:strike w:val="0"/>
          <w:noProof w:val="0"/>
          <w:color w:val="000000"/>
          <w:position w:val="0"/>
          <w:sz w:val="20"/>
          <w:u w:val="none"/>
          <w:vertAlign w:val="baseline"/>
        </w:rPr>
        <w:t xml:space="preserve">Here, by contrast, the common injury is far less extensive, far less abstract, far less dispersed, and far more objective and focused. </w:t>
      </w:r>
      <w:bookmarkStart w:id="81" w:name="Bookmark_I5K55J3D2HM5RF0010000400"/>
      <w:bookmarkEnd w:id="81"/>
      <w:bookmarkStart w:id="82" w:name="Bookmark_LNHNREFclscc5"/>
      <w:bookmarkEnd w:id="8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https://advance.lexis.com/api/document?collection=cases&amp;id=urn:contentItem:5JYN-V911-F04K-V0SB-00000-00&amp;context=&amp;link=clscc5</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HN5</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5" w:history="1">
        <w:r>
          <w:pict>
            <v:shape id="_x0000_i1046" type="#_x0000_t75" style="width:10.5pt;height:10.5pt">
              <v:imagedata r:id="rId21" o:title=""/>
            </v:shape>
          </w:pict>
        </w:r>
      </w:hyperlink>
      <w:r>
        <w:rPr>
          <w:rFonts w:ascii="arial" w:eastAsia="arial" w:hAnsi="arial" w:cs="arial"/>
          <w:b w:val="0"/>
          <w:i w:val="0"/>
          <w:strike w:val="0"/>
          <w:noProof w:val="0"/>
          <w:color w:val="000000"/>
          <w:position w:val="0"/>
          <w:sz w:val="20"/>
          <w:u w:val="none"/>
          <w:vertAlign w:val="baseline"/>
        </w:rPr>
        <w:t xml:space="preserve">] California law proscribes compensation through commission for work that is not "directly involved in selling." </w:t>
      </w:r>
      <w:bookmarkStart w:id="83" w:name="Bookmark_I5K55J3D28T3X60030000400"/>
      <w:bookmarkEnd w:id="83"/>
      <w:r>
        <w:rPr>
          <w:rFonts w:ascii="arial" w:eastAsia="arial" w:hAnsi="arial" w:cs="arial"/>
          <w:b w:val="0"/>
          <w:i/>
          <w:strike w:val="0"/>
          <w:noProof w:val="0"/>
          <w:color w:val="000000"/>
          <w:position w:val="0"/>
          <w:sz w:val="20"/>
          <w:u w:val="none"/>
          <w:vertAlign w:val="baseline"/>
        </w:rPr>
        <w:t>Ramirez v. Yosemite Water Co.</w:t>
      </w:r>
      <w:r>
        <w:rPr>
          <w:rFonts w:ascii="arial" w:eastAsia="arial" w:hAnsi="arial" w:cs="arial"/>
          <w:b w:val="0"/>
          <w:i/>
          <w:strike w:val="0"/>
          <w:noProof w:val="0"/>
          <w:color w:val="000000"/>
          <w:position w:val="0"/>
          <w:sz w:val="20"/>
          <w:u w:val="none"/>
          <w:vertAlign w:val="baseline"/>
        </w:rPr>
        <w:t>, 20 Cal. 4th 785, 85 Cal. Rptr. 2d 844, 978 P.2d 2, 10 (Cal. 1999)</w:t>
      </w:r>
      <w:r>
        <w:rPr>
          <w:rFonts w:ascii="arial" w:eastAsia="arial" w:hAnsi="arial" w:cs="arial"/>
          <w:b w:val="0"/>
          <w:i w:val="0"/>
          <w:strike w:val="0"/>
          <w:noProof w:val="0"/>
          <w:color w:val="000000"/>
          <w:position w:val="0"/>
          <w:sz w:val="20"/>
          <w:u w:val="none"/>
          <w:vertAlign w:val="baseline"/>
        </w:rPr>
        <w:t xml:space="preserve"> (internal quotation marks omitted). California law also prohibits "averaging" to meet minimum wage requirements. </w:t>
      </w:r>
      <w:bookmarkStart w:id="84" w:name="Bookmark_I5K55J3D2HM5RF0010000400_2"/>
      <w:bookmarkEnd w:id="84"/>
      <w:bookmarkStart w:id="85" w:name="Bookmark_I5K55J3D28T3X60050000400"/>
      <w:bookmarkEnd w:id="8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https://advance.lexis.com/api/document?collection=cases&amp;id=urn:contentItem:4HXD-0DF0-0039-406Y-00000-00&amp;context=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Armenta v. Osmose,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https://advance.lexis.com/api/document?collection=cases&amp;id=urn:contentItem:4HXD-0DF0-0039-406Y-00000-00&amp;context=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135 Cal. App. 4th 314, 37 Cal. Rptr. 3d 460, 468 (Ct. App. 2005)</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86" w:name="Bookmark_I5K55J3D2HM5RF0030000400"/>
      <w:bookmarkEnd w:id="86"/>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paid sales associates only through commissions.</w:t>
      </w:r>
      <w:r>
        <w:rPr>
          <w:rFonts w:ascii="arial" w:eastAsia="arial" w:hAnsi="arial" w:cs="arial"/>
          <w:b/>
          <w:i w:val="0"/>
          <w:strike w:val="0"/>
          <w:noProof w:val="0"/>
          <w:color w:val="000000"/>
          <w:position w:val="0"/>
          <w:sz w:val="20"/>
          <w:u w:val="none"/>
          <w:vertAlign w:val="baseline"/>
        </w:rPr>
        <w:t> [**8] </w:t>
      </w:r>
      <w:r>
        <w:rPr>
          <w:rFonts w:ascii="arial" w:eastAsia="arial" w:hAnsi="arial" w:cs="arial"/>
          <w:b w:val="0"/>
          <w:i w:val="0"/>
          <w:strike w:val="0"/>
          <w:noProof w:val="0"/>
          <w:color w:val="000000"/>
          <w:position w:val="0"/>
          <w:sz w:val="20"/>
          <w:u w:val="none"/>
          <w:vertAlign w:val="baseline"/>
        </w:rPr>
        <w:t xml:space="preserve"> If the company required sales associates to do work not "directly involved in selling" and failed to compensate the sales associates for such work, then it violated California's minimum wage laws for </w:t>
      </w:r>
      <w:r>
        <w:rPr>
          <w:rFonts w:ascii="arial" w:eastAsia="arial" w:hAnsi="arial" w:cs="arial"/>
          <w:b w:val="0"/>
          <w:i/>
          <w:strike w:val="0"/>
          <w:noProof w:val="0"/>
          <w:color w:val="000000"/>
          <w:position w:val="0"/>
          <w:sz w:val="20"/>
          <w:u w:val="none"/>
          <w:vertAlign w:val="baseline"/>
        </w:rPr>
        <w:t>all</w:t>
      </w:r>
      <w:r>
        <w:rPr>
          <w:rFonts w:ascii="arial" w:eastAsia="arial" w:hAnsi="arial" w:cs="arial"/>
          <w:b w:val="0"/>
          <w:i w:val="0"/>
          <w:strike w:val="0"/>
          <w:noProof w:val="0"/>
          <w:color w:val="000000"/>
          <w:position w:val="0"/>
          <w:sz w:val="20"/>
          <w:u w:val="none"/>
          <w:vertAlign w:val="baseline"/>
        </w:rPr>
        <w:t xml:space="preserve"> such employees. Thus, the complaint contains a "common contention" that easily "is capable of classwide resolution": it is one type of injury allegedly inflicted by one actor in violation of one legal norm against a relatively small number of class members who all generally performed the same work. </w:t>
      </w:r>
      <w:bookmarkStart w:id="87" w:name="Bookmark_I5K55J3D2HM5RF0020000400"/>
      <w:bookmarkEnd w:id="8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https://advance.lexis.com/api/document?collection=cases&amp;id=urn:contentItem:534M-F5W1-F04K-F4CT-00000-00&amp;context=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Dukes</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https://advance.lexis.com/api/document?collection=cases&amp;id=urn:contentItem:534M-F5W1-F04K-F4CT-00000-00&amp;context=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564 U.S. at 350</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The district court permissibly concluded that Vaquero had pleaded a common injury capable of class-wide resolution.</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B. </w:t>
      </w:r>
      <w:r>
        <w:rPr>
          <w:rFonts w:ascii="arial" w:eastAsia="arial" w:hAnsi="arial" w:cs="arial"/>
          <w:b w:val="0"/>
          <w:i/>
          <w:strike w:val="0"/>
          <w:noProof w:val="0"/>
          <w:color w:val="000000"/>
          <w:position w:val="0"/>
          <w:sz w:val="20"/>
          <w:u w:val="none"/>
          <w:vertAlign w:val="baseline"/>
        </w:rPr>
        <w:t>Predominance</w:t>
      </w:r>
    </w:p>
    <w:p>
      <w:pPr>
        <w:keepNext w:val="0"/>
        <w:widowControl w:val="0"/>
        <w:spacing w:before="240" w:after="0" w:line="260" w:lineRule="atLeast"/>
        <w:ind w:left="0" w:right="0" w:firstLine="0"/>
        <w:jc w:val="both"/>
      </w:pPr>
      <w:bookmarkStart w:id="88" w:name="Bookmark_para_13"/>
      <w:bookmarkEnd w:id="88"/>
      <w:bookmarkStart w:id="89" w:name="Bookmark_I5K55J3D2HM5RF0050000400"/>
      <w:bookmarkEnd w:id="89"/>
      <w:bookmarkStart w:id="90" w:name="Bookmark_LNHNREFclscc6"/>
      <w:bookmarkEnd w:id="90"/>
      <w:r>
        <w:fldChar w:fldCharType="begin"/>
      </w:r>
      <w:r>
        <w:instrText xml:space="preserve"> HYPERLINK </w:instrText>
      </w:r>
      <w:r>
        <w:instrText xml:space="preserve"> </w:instrText>
      </w:r>
      <w:r>
        <w:instrText>https://advance.lexis.com/api/document?collection=cases&amp;id=urn:contentItem:5JYN-V911-F04K-V0SB-00000-00&amp;context=&amp;link=clscc6</w:instrText>
      </w:r>
      <w:r>
        <w:fldChar w:fldCharType="separate"/>
      </w:r>
      <w:r>
        <w:rPr>
          <w:rFonts w:ascii="arial" w:eastAsia="arial" w:hAnsi="arial" w:cs="arial"/>
          <w:b/>
          <w:i/>
          <w:strike w:val="0"/>
          <w:color w:val="0077CC"/>
          <w:sz w:val="20"/>
          <w:u w:val="single"/>
          <w:vertAlign w:val="baseline"/>
        </w:rPr>
        <w:t>HN6</w:t>
      </w:r>
      <w:r>
        <w:fldChar w:fldCharType="end"/>
      </w:r>
      <w:r>
        <w:rPr>
          <w:rFonts w:ascii="arial" w:eastAsia="arial" w:hAnsi="arial" w:cs="arial"/>
          <w:b w:val="0"/>
          <w:i w:val="0"/>
          <w:strike w:val="0"/>
          <w:noProof w:val="0"/>
          <w:color w:val="000000"/>
          <w:position w:val="0"/>
          <w:sz w:val="20"/>
          <w:u w:val="none"/>
          <w:vertAlign w:val="baseline"/>
        </w:rPr>
        <w:t>[</w:t>
      </w:r>
      <w:hyperlink w:anchor="Bookmark_clscc6" w:history="1">
        <w:r>
          <w:pict>
            <v:shape id="_x0000_i1047" type="#_x0000_t75" style="width:10.5pt;height:10.5pt">
              <v:imagedata r:id="rId21" o:title=""/>
            </v:shape>
          </w:pict>
        </w:r>
      </w:hyperlink>
      <w:r>
        <w:rPr>
          <w:rFonts w:ascii="arial" w:eastAsia="arial" w:hAnsi="arial" w:cs="arial"/>
          <w:b w:val="0"/>
          <w:i w:val="0"/>
          <w:strike w:val="0"/>
          <w:noProof w:val="0"/>
          <w:color w:val="000000"/>
          <w:position w:val="0"/>
          <w:sz w:val="20"/>
          <w:u w:val="none"/>
          <w:vertAlign w:val="baseline"/>
        </w:rPr>
        <w:t xml:space="preserve">] Under </w:t>
      </w:r>
      <w:r>
        <w:rPr>
          <w:rFonts w:ascii="arial" w:eastAsia="arial" w:hAnsi="arial" w:cs="arial"/>
          <w:b w:val="0"/>
          <w:i/>
          <w:strike w:val="0"/>
          <w:noProof w:val="0"/>
          <w:color w:val="000000"/>
          <w:position w:val="0"/>
          <w:sz w:val="20"/>
          <w:u w:val="none"/>
          <w:vertAlign w:val="baseline"/>
        </w:rPr>
        <w:t>Rule 23(b)(3)</w:t>
      </w:r>
      <w:r>
        <w:rPr>
          <w:rFonts w:ascii="arial" w:eastAsia="arial" w:hAnsi="arial" w:cs="arial"/>
          <w:b w:val="0"/>
          <w:i w:val="0"/>
          <w:strike w:val="0"/>
          <w:noProof w:val="0"/>
          <w:color w:val="000000"/>
          <w:position w:val="0"/>
          <w:sz w:val="20"/>
          <w:u w:val="none"/>
          <w:vertAlign w:val="baseline"/>
        </w:rPr>
        <w:t xml:space="preserve">, a class may be certified only if "questions of law or fact common to class members predominate over any questions affecting only individual members." The Supreme Court has noted that, "[i]f anything, </w:t>
      </w:r>
      <w:r>
        <w:rPr>
          <w:rFonts w:ascii="arial" w:eastAsia="arial" w:hAnsi="arial" w:cs="arial"/>
          <w:b w:val="0"/>
          <w:i/>
          <w:strike w:val="0"/>
          <w:noProof w:val="0"/>
          <w:color w:val="000000"/>
          <w:position w:val="0"/>
          <w:sz w:val="20"/>
          <w:u w:val="none"/>
          <w:vertAlign w:val="baseline"/>
        </w:rPr>
        <w:t>Rule 23(b)(3)</w:t>
      </w:r>
      <w:r>
        <w:rPr>
          <w:rFonts w:ascii="arial" w:eastAsia="arial" w:hAnsi="arial" w:cs="arial"/>
          <w:b w:val="0"/>
          <w:i w:val="0"/>
          <w:strike w:val="0"/>
          <w:noProof w:val="0"/>
          <w:color w:val="000000"/>
          <w:position w:val="0"/>
          <w:sz w:val="20"/>
          <w:u w:val="none"/>
          <w:vertAlign w:val="baseline"/>
        </w:rPr>
        <w:t xml:space="preserve">'s predominance criterion is even more demanding than </w:t>
      </w:r>
      <w:r>
        <w:rPr>
          <w:rFonts w:ascii="arial" w:eastAsia="arial" w:hAnsi="arial" w:cs="arial"/>
          <w:b w:val="0"/>
          <w:i/>
          <w:strike w:val="0"/>
          <w:noProof w:val="0"/>
          <w:color w:val="000000"/>
          <w:position w:val="0"/>
          <w:sz w:val="20"/>
          <w:u w:val="none"/>
          <w:vertAlign w:val="baseline"/>
        </w:rPr>
        <w:t>Rule 23(a)</w:t>
      </w:r>
      <w:r>
        <w:rPr>
          <w:rFonts w:ascii="arial" w:eastAsia="arial" w:hAnsi="arial" w:cs="arial"/>
          <w:b w:val="0"/>
          <w:i w:val="0"/>
          <w:strike w:val="0"/>
          <w:noProof w:val="0"/>
          <w:color w:val="000000"/>
          <w:position w:val="0"/>
          <w:sz w:val="20"/>
          <w:u w:val="none"/>
          <w:vertAlign w:val="baseline"/>
        </w:rPr>
        <w:t xml:space="preserve">." </w:t>
      </w:r>
      <w:bookmarkStart w:id="91" w:name="Bookmark_I5K55J3D2HM5RF0040000400"/>
      <w:bookmarkEnd w:id="91"/>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https://advance.lexis.com/api/document?collection=cases&amp;id=urn:contentItem:582C-DKS1-F04K-F1Y9-00000-00&amp;context=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Comcast Corp. v. Behrend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https://advance.lexis.com/api/document?collection=cases&amp;id=urn:contentItem:582C-DKS1-F04K-F1Y9-00000-00&amp;context=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133 S. Ct. 1426, 1432, 185 L. Ed. 2d 515 (2013)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both"/>
      </w:pPr>
      <w:bookmarkStart w:id="92" w:name="Bookmark_para_14"/>
      <w:bookmarkEnd w:id="92"/>
      <w:r>
        <w:rPr>
          <w:rFonts w:ascii="arial" w:eastAsia="arial" w:hAnsi="arial" w:cs="arial"/>
          <w:b w:val="0"/>
          <w:i w:val="0"/>
          <w:strike w:val="0"/>
          <w:noProof w:val="0"/>
          <w:color w:val="000000"/>
          <w:position w:val="0"/>
          <w:sz w:val="20"/>
          <w:u w:val="none"/>
          <w:vertAlign w:val="baseline"/>
        </w:rPr>
        <w:t xml:space="preserve">Defendants argue that, when damages calculations cannot be performed on a class-wide basis, predominance has not been reached. Defendants maintain that the Supreme Court's holding in </w:t>
      </w:r>
      <w:r>
        <w:rPr>
          <w:rFonts w:ascii="arial" w:eastAsia="arial" w:hAnsi="arial" w:cs="arial"/>
          <w:b w:val="0"/>
          <w:i/>
          <w:strike w:val="0"/>
          <w:noProof w:val="0"/>
          <w:color w:val="000000"/>
          <w:position w:val="0"/>
          <w:sz w:val="20"/>
          <w:u w:val="none"/>
          <w:vertAlign w:val="baseline"/>
        </w:rPr>
        <w:t>Comcast</w:t>
      </w:r>
      <w:r>
        <w:rPr>
          <w:rFonts w:ascii="arial" w:eastAsia="arial" w:hAnsi="arial" w:cs="arial"/>
          <w:b w:val="0"/>
          <w:i w:val="0"/>
          <w:strike w:val="0"/>
          <w:noProof w:val="0"/>
          <w:color w:val="000000"/>
          <w:position w:val="0"/>
          <w:sz w:val="20"/>
          <w:u w:val="none"/>
          <w:vertAlign w:val="baseline"/>
        </w:rPr>
        <w:t xml:space="preserve"> controls. </w:t>
      </w:r>
      <w:bookmarkStart w:id="93" w:name="Bookmark_I5K55J3D2D6N950020000400"/>
      <w:bookmarkEnd w:id="93"/>
      <w:r>
        <w:rPr>
          <w:rFonts w:ascii="arial" w:eastAsia="arial" w:hAnsi="arial" w:cs="arial"/>
          <w:b w:val="0"/>
          <w:i w:val="0"/>
          <w:strike w:val="0"/>
          <w:noProof w:val="0"/>
          <w:color w:val="000000"/>
          <w:position w:val="0"/>
          <w:sz w:val="20"/>
          <w:u w:val="none"/>
          <w:vertAlign w:val="baseline"/>
        </w:rPr>
        <w:t xml:space="preserve">There, in an antitrust case, the Court reviewed the certification of a class of consumers. </w:t>
      </w:r>
      <w:bookmarkStart w:id="94" w:name="Bookmark_I671P49WR9R000RNBMY00006"/>
      <w:bookmarkEnd w:id="94"/>
      <w:bookmarkStart w:id="95" w:name="Bookmark_I5K55J3D2D6N950040000400"/>
      <w:bookmarkEnd w:id="95"/>
      <w:r>
        <w:rPr>
          <w:rFonts w:ascii="arial" w:eastAsia="arial" w:hAnsi="arial" w:cs="arial"/>
          <w:b w:val="0"/>
          <w:i/>
          <w:strike w:val="0"/>
          <w:noProof w:val="0"/>
          <w:color w:val="000000"/>
          <w:position w:val="0"/>
          <w:sz w:val="20"/>
          <w:u w:val="none"/>
          <w:vertAlign w:val="baseline"/>
        </w:rPr>
        <w:t>Id.</w:t>
      </w:r>
      <w:r>
        <w:rPr>
          <w:rFonts w:ascii="arial" w:eastAsia="arial" w:hAnsi="arial" w:cs="arial"/>
          <w:b w:val="0"/>
          <w:i w:val="0"/>
          <w:strike w:val="0"/>
          <w:noProof w:val="0"/>
          <w:color w:val="000000"/>
          <w:position w:val="0"/>
          <w:sz w:val="20"/>
          <w:u w:val="none"/>
          <w:vertAlign w:val="baseline"/>
        </w:rPr>
        <w:t xml:space="preserve"> The plaintiffs</w:t>
      </w:r>
      <w:r>
        <w:rPr>
          <w:rFonts w:ascii="arial" w:eastAsia="arial" w:hAnsi="arial" w:cs="arial"/>
          <w:b/>
          <w:i w:val="0"/>
          <w:strike w:val="0"/>
          <w:noProof w:val="0"/>
          <w:color w:val="000000"/>
          <w:position w:val="0"/>
          <w:sz w:val="20"/>
          <w:u w:val="none"/>
          <w:vertAlign w:val="baseline"/>
        </w:rPr>
        <w:t> [**9] </w:t>
      </w:r>
      <w:r>
        <w:rPr>
          <w:rFonts w:ascii="arial" w:eastAsia="arial" w:hAnsi="arial" w:cs="arial"/>
          <w:b w:val="0"/>
          <w:i w:val="0"/>
          <w:strike w:val="0"/>
          <w:noProof w:val="0"/>
          <w:color w:val="000000"/>
          <w:position w:val="0"/>
          <w:sz w:val="20"/>
          <w:u w:val="none"/>
          <w:vertAlign w:val="baseline"/>
        </w:rPr>
        <w:t xml:space="preserve"> offered a complex damages model to show how the customers were subject to anti-competitive prices. </w:t>
      </w:r>
      <w:bookmarkStart w:id="96" w:name="Bookmark_I5K55J3D2D6N950010000400"/>
      <w:bookmarkEnd w:id="9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https://advance.lexis.com/api/document?collection=cases&amp;id=urn:contentItem:582C-DKS1-F04K-F1Y9-00000-00&amp;context=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https://advance.lexis.com/api/document?collection=cases&amp;id=urn:contentItem:582C-DKS1-F04K-F1Y9-00000-00&amp;context=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1432-33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97" w:name="Bookmark_I5K55J3D2D6N950040000400_2"/>
      <w:bookmarkEnd w:id="97"/>
      <w:r>
        <w:rPr>
          <w:rFonts w:ascii="arial" w:eastAsia="arial" w:hAnsi="arial" w:cs="arial"/>
          <w:b w:val="0"/>
          <w:i w:val="0"/>
          <w:strike w:val="0"/>
          <w:noProof w:val="0"/>
          <w:color w:val="000000"/>
          <w:position w:val="0"/>
          <w:sz w:val="20"/>
          <w:u w:val="none"/>
          <w:vertAlign w:val="baseline"/>
        </w:rPr>
        <w:t xml:space="preserve">The Court reversed the class certification because the model "failed to measure damages resulting from the particular antitrust injury on which petitioners' liability in this action is premised." </w:t>
      </w:r>
      <w:bookmarkStart w:id="98" w:name="Bookmark_I5K55J3D2D6N950030000400"/>
      <w:bookmarkEnd w:id="9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https://advance.lexis.com/api/document?collection=cases&amp;id=urn:contentItem:582C-DKS1-F04K-F1Y9-00000-00&amp;context=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https://advance.lexis.com/api/document?collection=cases&amp;id=urn:contentItem:582C-DKS1-F04K-F1Y9-00000-00&amp;context=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1433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both"/>
      </w:pPr>
      <w:bookmarkStart w:id="99" w:name="Bookmark_para_15"/>
      <w:bookmarkEnd w:id="99"/>
      <w:bookmarkStart w:id="100" w:name="Bookmark_I5K55J3D2D6N960010000400"/>
      <w:bookmarkEnd w:id="100"/>
      <w:bookmarkStart w:id="101" w:name="Bookmark_I671P4B1155000RNBMY0000K"/>
      <w:bookmarkEnd w:id="101"/>
      <w:bookmarkStart w:id="102" w:name="Bookmark_I5K55J3D2N1RT10020000400"/>
      <w:bookmarkEnd w:id="102"/>
      <w:r>
        <w:rPr>
          <w:rFonts w:ascii="arial" w:eastAsia="arial" w:hAnsi="arial" w:cs="arial"/>
          <w:b w:val="0"/>
          <w:i w:val="0"/>
          <w:strike w:val="0"/>
          <w:noProof w:val="0"/>
          <w:color w:val="000000"/>
          <w:position w:val="0"/>
          <w:sz w:val="20"/>
          <w:u w:val="none"/>
          <w:vertAlign w:val="baseline"/>
        </w:rPr>
        <w:t xml:space="preserve">We have interpreted </w:t>
      </w:r>
      <w:r>
        <w:rPr>
          <w:rFonts w:ascii="arial" w:eastAsia="arial" w:hAnsi="arial" w:cs="arial"/>
          <w:b w:val="0"/>
          <w:i/>
          <w:strike w:val="0"/>
          <w:noProof w:val="0"/>
          <w:color w:val="000000"/>
          <w:position w:val="0"/>
          <w:sz w:val="20"/>
          <w:u w:val="none"/>
          <w:vertAlign w:val="baseline"/>
        </w:rPr>
        <w:t>Comcast</w:t>
      </w:r>
      <w:r>
        <w:rPr>
          <w:rFonts w:ascii="arial" w:eastAsia="arial" w:hAnsi="arial" w:cs="arial"/>
          <w:b w:val="0"/>
          <w:i w:val="0"/>
          <w:strike w:val="0"/>
          <w:noProof w:val="0"/>
          <w:color w:val="000000"/>
          <w:position w:val="0"/>
          <w:sz w:val="20"/>
          <w:u w:val="none"/>
          <w:vertAlign w:val="baseline"/>
        </w:rPr>
        <w:t xml:space="preserve"> to mean that "plaintiffs must be able to show that their damages stemmed from the defendant's actions that created the legal liability." </w:t>
      </w:r>
      <w:bookmarkStart w:id="103" w:name="Bookmark_I5K55J3D2D6N950050000400"/>
      <w:bookmarkEnd w:id="10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https://advance.lexis.com/api/document?collection=cases&amp;id=urn:contentItem:5H01-DC11-F04K-V0B8-00000-00&amp;context=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Pulaski &amp; Middleman, LLC v. Google,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https://advance.lexis.com/api/document?collection=cases&amp;id=urn:contentItem:5H01-DC11-F04K-V0B8-00000-00&amp;context=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802 F.3d 979, 987-88 (9th Cir. 2015)</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(quoting </w:t>
      </w:r>
      <w:bookmarkStart w:id="104" w:name="Bookmark_I5K55J3D2D6N960020000400"/>
      <w:bookmarkEnd w:id="10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https://advance.lexis.com/api/document?collection=cases&amp;id=urn:contentItem:58HM-8J91-F04K-V0G3-00000-00&amp;context=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Leyva v. Medline Indus.,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https://advance.lexis.com/api/document?collection=cases&amp;id=urn:contentItem:58HM-8J91-F04K-V0G3-00000-00&amp;context=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716 F.3d 510, 514 (9th Cir. 2013))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strike w:val="0"/>
          <w:noProof w:val="0"/>
          <w:color w:val="000000"/>
          <w:position w:val="0"/>
          <w:sz w:val="20"/>
          <w:u w:val="none"/>
          <w:vertAlign w:val="baseline"/>
        </w:rPr>
        <w:t>petition for cert. filed</w:t>
      </w:r>
      <w:r>
        <w:rPr>
          <w:rFonts w:ascii="arial" w:eastAsia="arial" w:hAnsi="arial" w:cs="arial"/>
          <w:b w:val="0"/>
          <w:i w:val="0"/>
          <w:strike w:val="0"/>
          <w:noProof w:val="0"/>
          <w:color w:val="000000"/>
          <w:position w:val="0"/>
          <w:sz w:val="20"/>
          <w:u w:val="none"/>
          <w:vertAlign w:val="baseline"/>
        </w:rPr>
        <w:t xml:space="preserve">, </w:t>
      </w:r>
      <w:bookmarkStart w:id="105" w:name="Bookmark_I5K55J3D2D6N960040000400"/>
      <w:bookmarkEnd w:id="10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https://advance.lexis.com/api/document?collection=briefs-pleadings-motions&amp;id=urn:contentItem:5J7V-C0M0-0038-P1VS-00000-00&amp;context=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2016 U.S. S. Ct. Briefs LEXIS 929, 84 U.S.L.W. 3500 (U.S. Mar. 1, 2016) (No. 15-1101)</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If the plaintiffs cannot prove that damages resulted from the defendant's conduct, then the plaintiffs cannot establish predominance. </w:t>
      </w:r>
      <w:bookmarkStart w:id="106" w:name="Bookmark_I5K55J3D2N1RT10010000400"/>
      <w:bookmarkEnd w:id="10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https://advance.lexis.com/api/document?collection=cases&amp;id=urn:contentItem:5H01-DC11-F04K-V0B8-00000-00&amp;context=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p>
    <w:p>
      <w:pPr>
        <w:keepNext w:val="0"/>
        <w:widowControl w:val="0"/>
        <w:spacing w:before="200" w:after="0" w:line="260" w:lineRule="atLeast"/>
        <w:ind w:left="0" w:right="0" w:firstLine="0"/>
        <w:jc w:val="both"/>
      </w:pPr>
      <w:bookmarkStart w:id="107" w:name="Bookmark_para_16"/>
      <w:bookmarkEnd w:id="107"/>
      <w:r>
        <w:rPr>
          <w:rFonts w:ascii="arial" w:eastAsia="arial" w:hAnsi="arial" w:cs="arial"/>
          <w:b w:val="0"/>
          <w:i w:val="0"/>
          <w:strike w:val="0"/>
          <w:noProof w:val="0"/>
          <w:color w:val="000000"/>
          <w:position w:val="0"/>
          <w:sz w:val="20"/>
          <w:u w:val="none"/>
          <w:vertAlign w:val="baseline"/>
        </w:rPr>
        <w:t xml:space="preserve">No such problem exists in this case. Vaquero alleges that Defendants' consciously </w:t>
      </w:r>
      <w:r>
        <w:rPr>
          <w:rFonts w:ascii="arial" w:eastAsia="arial" w:hAnsi="arial" w:cs="arial"/>
          <w:b/>
          <w:i w:val="0"/>
          <w:strike w:val="0"/>
          <w:noProof w:val="0"/>
          <w:color w:val="000000"/>
          <w:position w:val="0"/>
          <w:sz w:val="20"/>
          <w:u w:val="none"/>
          <w:vertAlign w:val="baseline"/>
        </w:rPr>
        <w:t> [*1155] </w:t>
      </w:r>
      <w:r>
        <w:rPr>
          <w:rFonts w:ascii="arial" w:eastAsia="arial" w:hAnsi="arial" w:cs="arial"/>
          <w:b w:val="0"/>
          <w:i w:val="0"/>
          <w:strike w:val="0"/>
          <w:noProof w:val="0"/>
          <w:color w:val="000000"/>
          <w:position w:val="0"/>
          <w:sz w:val="20"/>
          <w:u w:val="none"/>
          <w:vertAlign w:val="baseline"/>
        </w:rPr>
        <w:t xml:space="preserve"> chosen compensation policy deprived the class members of earnings in violation of California's minimum wage laws. In a wage and hour case, unlike in an antitrust class action, the employer-defendant's actions </w:t>
      </w:r>
      <w:r>
        <w:rPr>
          <w:rFonts w:ascii="arial" w:eastAsia="arial" w:hAnsi="arial" w:cs="arial"/>
          <w:b w:val="0"/>
          <w:i/>
          <w:strike w:val="0"/>
          <w:noProof w:val="0"/>
          <w:color w:val="000000"/>
          <w:position w:val="0"/>
          <w:sz w:val="20"/>
          <w:u w:val="none"/>
          <w:vertAlign w:val="baseline"/>
        </w:rPr>
        <w:t>necessarily</w:t>
      </w:r>
      <w:r>
        <w:rPr>
          <w:rFonts w:ascii="arial" w:eastAsia="arial" w:hAnsi="arial" w:cs="arial"/>
          <w:b w:val="0"/>
          <w:i w:val="0"/>
          <w:strike w:val="0"/>
          <w:noProof w:val="0"/>
          <w:color w:val="000000"/>
          <w:position w:val="0"/>
          <w:sz w:val="20"/>
          <w:u w:val="none"/>
          <w:vertAlign w:val="baseline"/>
        </w:rPr>
        <w:t xml:space="preserve"> caused the class members' injury. Defendants either paid or did not pay their sales associates for work performed. No other factor could have contributed to the alleged injury. Therefore, even if the measure of damages proposed here is imperfect,</w:t>
      </w:r>
      <w:r>
        <w:rPr>
          <w:rFonts w:ascii="arial" w:eastAsia="arial" w:hAnsi="arial" w:cs="arial"/>
          <w:b/>
          <w:i w:val="0"/>
          <w:strike w:val="0"/>
          <w:noProof w:val="0"/>
          <w:color w:val="000000"/>
          <w:position w:val="0"/>
          <w:sz w:val="20"/>
          <w:u w:val="none"/>
          <w:vertAlign w:val="baseline"/>
        </w:rPr>
        <w:t> [**10] </w:t>
      </w:r>
      <w:r>
        <w:rPr>
          <w:rFonts w:ascii="arial" w:eastAsia="arial" w:hAnsi="arial" w:cs="arial"/>
          <w:b w:val="0"/>
          <w:i w:val="0"/>
          <w:strike w:val="0"/>
          <w:noProof w:val="0"/>
          <w:color w:val="000000"/>
          <w:position w:val="0"/>
          <w:sz w:val="20"/>
          <w:u w:val="none"/>
          <w:vertAlign w:val="baseline"/>
        </w:rPr>
        <w:t xml:space="preserve"> it cannot be disputed that the damages (if any are proved) stemmed from </w:t>
      </w:r>
      <w:r>
        <w:rPr>
          <w:rFonts w:ascii="arial" w:eastAsia="arial" w:hAnsi="arial" w:cs="arial"/>
          <w:b w:val="0"/>
          <w:i/>
          <w:strike w:val="0"/>
          <w:noProof w:val="0"/>
          <w:color w:val="000000"/>
          <w:position w:val="0"/>
          <w:sz w:val="20"/>
          <w:u w:val="none"/>
          <w:vertAlign w:val="baseline"/>
        </w:rPr>
        <w:t>Defendants'</w:t>
      </w:r>
      <w:r>
        <w:rPr>
          <w:rFonts w:ascii="arial" w:eastAsia="arial" w:hAnsi="arial" w:cs="arial"/>
          <w:b w:val="0"/>
          <w:i w:val="0"/>
          <w:strike w:val="0"/>
          <w:noProof w:val="0"/>
          <w:color w:val="000000"/>
          <w:position w:val="0"/>
          <w:sz w:val="20"/>
          <w:u w:val="none"/>
          <w:vertAlign w:val="baseline"/>
        </w:rPr>
        <w:t xml:space="preserve"> actions. The district court did not abuse its discretion in holding that different damages calculations do not defeat predominance in this circumstance.</w:t>
      </w:r>
    </w:p>
    <w:p>
      <w:pPr>
        <w:keepNext w:val="0"/>
        <w:widowControl w:val="0"/>
        <w:spacing w:before="240" w:after="0" w:line="260" w:lineRule="atLeast"/>
        <w:ind w:left="0" w:right="0" w:firstLine="0"/>
        <w:jc w:val="both"/>
      </w:pPr>
      <w:bookmarkStart w:id="108" w:name="Bookmark_para_17"/>
      <w:bookmarkEnd w:id="108"/>
      <w:bookmarkStart w:id="109" w:name="Bookmark_I671P49X27R000RNBMY00008"/>
      <w:bookmarkEnd w:id="109"/>
      <w:bookmarkStart w:id="110" w:name="Bookmark_I5K55J3D2N1RT10040000400"/>
      <w:bookmarkEnd w:id="110"/>
      <w:bookmarkStart w:id="111" w:name="Bookmark_I671P49X7BK000RNBMY00009"/>
      <w:bookmarkEnd w:id="111"/>
      <w:bookmarkStart w:id="112" w:name="Bookmark_I5K55J3D2N1RT20010000400"/>
      <w:bookmarkEnd w:id="112"/>
      <w:r>
        <w:rPr>
          <w:rFonts w:ascii="arial" w:eastAsia="arial" w:hAnsi="arial" w:cs="arial"/>
          <w:b w:val="0"/>
          <w:i w:val="0"/>
          <w:strike w:val="0"/>
          <w:noProof w:val="0"/>
          <w:color w:val="000000"/>
          <w:position w:val="0"/>
          <w:sz w:val="20"/>
          <w:u w:val="none"/>
          <w:vertAlign w:val="baseline"/>
        </w:rPr>
        <w:t xml:space="preserve">Our precedent is well settled on this point. In </w:t>
      </w:r>
      <w:r>
        <w:rPr>
          <w:rFonts w:ascii="arial" w:eastAsia="arial" w:hAnsi="arial" w:cs="arial"/>
          <w:b w:val="0"/>
          <w:i/>
          <w:strike w:val="0"/>
          <w:noProof w:val="0"/>
          <w:color w:val="000000"/>
          <w:position w:val="0"/>
          <w:sz w:val="20"/>
          <w:u w:val="none"/>
          <w:vertAlign w:val="baseline"/>
        </w:rPr>
        <w:t>Yokoyama</w:t>
      </w:r>
      <w:r>
        <w:rPr>
          <w:rFonts w:ascii="arial" w:eastAsia="arial" w:hAnsi="arial" w:cs="arial"/>
          <w:b w:val="0"/>
          <w:i w:val="0"/>
          <w:strike w:val="0"/>
          <w:noProof w:val="0"/>
          <w:color w:val="000000"/>
          <w:position w:val="0"/>
          <w:sz w:val="20"/>
          <w:u w:val="none"/>
          <w:vertAlign w:val="baseline"/>
        </w:rPr>
        <w:t xml:space="preserve">, we held that </w:t>
      </w:r>
      <w:bookmarkStart w:id="113" w:name="Bookmark_LNHNREFclscc7"/>
      <w:bookmarkEnd w:id="11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https://advance.lexis.com/api/document?collection=cases&amp;id=urn:contentItem:5JYN-V911-F04K-V0SB-00000-00&amp;context=&amp;link=clscc7</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7" w:history="1">
        <w:r>
          <w:pict>
            <v:shape id="_x0000_i1048" type="#_x0000_t75" style="width:10.5pt;height:10.5pt">
              <v:imagedata r:id="rId21" o:title=""/>
            </v:shape>
          </w:pict>
        </w:r>
      </w:hyperlink>
      <w:r>
        <w:rPr>
          <w:rFonts w:ascii="arial" w:eastAsia="arial" w:hAnsi="arial" w:cs="arial"/>
          <w:b w:val="0"/>
          <w:i w:val="0"/>
          <w:strike w:val="0"/>
          <w:noProof w:val="0"/>
          <w:color w:val="000000"/>
          <w:position w:val="0"/>
          <w:sz w:val="20"/>
          <w:u w:val="none"/>
          <w:vertAlign w:val="baseline"/>
        </w:rPr>
        <w:t xml:space="preserve">] "damage calculations alone cannot defeat certification." </w:t>
      </w:r>
      <w:bookmarkStart w:id="114" w:name="Bookmark_I5K55J3D2N1RT10030000400"/>
      <w:bookmarkEnd w:id="114"/>
      <w:r>
        <w:rPr>
          <w:rFonts w:ascii="arial" w:eastAsia="arial" w:hAnsi="arial" w:cs="arial"/>
          <w:b w:val="0"/>
          <w:i/>
          <w:strike w:val="0"/>
          <w:noProof w:val="0"/>
          <w:color w:val="000000"/>
          <w:position w:val="0"/>
          <w:sz w:val="20"/>
          <w:u w:val="none"/>
          <w:vertAlign w:val="baseline"/>
        </w:rPr>
        <w:t>594 F.3d at 1094</w:t>
      </w:r>
      <w:r>
        <w:rPr>
          <w:rFonts w:ascii="arial" w:eastAsia="arial" w:hAnsi="arial" w:cs="arial"/>
          <w:b w:val="0"/>
          <w:i w:val="0"/>
          <w:strike w:val="0"/>
          <w:noProof w:val="0"/>
          <w:color w:val="000000"/>
          <w:position w:val="0"/>
          <w:sz w:val="20"/>
          <w:u w:val="none"/>
          <w:vertAlign w:val="baseline"/>
        </w:rPr>
        <w:t xml:space="preserve">. </w:t>
      </w:r>
      <w:bookmarkStart w:id="115" w:name="Bookmark_I671P49YV0K000RNBMY0000D"/>
      <w:bookmarkEnd w:id="115"/>
      <w:bookmarkStart w:id="116" w:name="Bookmark_I671P49XC5R000RNBMY0000B"/>
      <w:bookmarkEnd w:id="116"/>
      <w:bookmarkStart w:id="117" w:name="Bookmark_I5K55J3D2N1RT20030000400"/>
      <w:bookmarkEnd w:id="117"/>
      <w:r>
        <w:rPr>
          <w:rFonts w:ascii="arial" w:eastAsia="arial" w:hAnsi="arial" w:cs="arial"/>
          <w:b w:val="0"/>
          <w:i w:val="0"/>
          <w:strike w:val="0"/>
          <w:noProof w:val="0"/>
          <w:color w:val="000000"/>
          <w:position w:val="0"/>
          <w:sz w:val="20"/>
          <w:u w:val="none"/>
          <w:vertAlign w:val="baseline"/>
        </w:rPr>
        <w:t xml:space="preserve">That is, the "amount of damages is invariably an individual question and does not defeat class action treatment." </w:t>
      </w:r>
      <w:r>
        <w:rPr>
          <w:rFonts w:ascii="arial" w:eastAsia="arial" w:hAnsi="arial" w:cs="arial"/>
          <w:b w:val="0"/>
          <w:i/>
          <w:strike w:val="0"/>
          <w:noProof w:val="0"/>
          <w:color w:val="000000"/>
          <w:position w:val="0"/>
          <w:sz w:val="20"/>
          <w:u w:val="none"/>
          <w:vertAlign w:val="baseline"/>
        </w:rPr>
        <w:t>Id.</w:t>
      </w:r>
      <w:r>
        <w:rPr>
          <w:rFonts w:ascii="arial" w:eastAsia="arial" w:hAnsi="arial" w:cs="arial"/>
          <w:b w:val="0"/>
          <w:i w:val="0"/>
          <w:strike w:val="0"/>
          <w:noProof w:val="0"/>
          <w:color w:val="000000"/>
          <w:position w:val="0"/>
          <w:sz w:val="20"/>
          <w:u w:val="none"/>
          <w:vertAlign w:val="baseline"/>
        </w:rPr>
        <w:t xml:space="preserve"> (quoting </w:t>
      </w:r>
      <w:bookmarkStart w:id="118" w:name="Bookmark_I5K55J3D2N1RT10050000400"/>
      <w:bookmarkEnd w:id="11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https://advance.lexis.com/api/document?collection=cases&amp;id=urn:contentItem:3S4X-2J30-0039-M445-00000-00&amp;context=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Blackie v. Barrack</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https://advance.lexis.com/api/document?collection=cases&amp;id=urn:contentItem:3S4X-2J30-0039-M445-00000-00&amp;context=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524 F.2d 891, 905 (9th Cir. 1975))</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19" w:name="Bookmark_I5K55J3D2N1RT20030000400_2"/>
      <w:bookmarkEnd w:id="119"/>
      <w:bookmarkStart w:id="120" w:name="Bookmark_I5K55J3D2SF8KG0040000400"/>
      <w:bookmarkEnd w:id="120"/>
      <w:r>
        <w:rPr>
          <w:rFonts w:ascii="arial" w:eastAsia="arial" w:hAnsi="arial" w:cs="arial"/>
          <w:b w:val="0"/>
          <w:i w:val="0"/>
          <w:strike w:val="0"/>
          <w:noProof w:val="0"/>
          <w:color w:val="000000"/>
          <w:position w:val="0"/>
          <w:sz w:val="20"/>
          <w:u w:val="none"/>
          <w:vertAlign w:val="baseline"/>
        </w:rPr>
        <w:t xml:space="preserve">We have repeatedly confirmed the </w:t>
      </w:r>
      <w:r>
        <w:rPr>
          <w:rFonts w:ascii="arial" w:eastAsia="arial" w:hAnsi="arial" w:cs="arial"/>
          <w:b w:val="0"/>
          <w:i/>
          <w:strike w:val="0"/>
          <w:noProof w:val="0"/>
          <w:color w:val="000000"/>
          <w:position w:val="0"/>
          <w:sz w:val="20"/>
          <w:u w:val="none"/>
          <w:vertAlign w:val="baseline"/>
        </w:rPr>
        <w:t>Yokoyama</w:t>
      </w:r>
      <w:r>
        <w:rPr>
          <w:rFonts w:ascii="arial" w:eastAsia="arial" w:hAnsi="arial" w:cs="arial"/>
          <w:b w:val="0"/>
          <w:i w:val="0"/>
          <w:strike w:val="0"/>
          <w:noProof w:val="0"/>
          <w:color w:val="000000"/>
          <w:position w:val="0"/>
          <w:sz w:val="20"/>
          <w:u w:val="none"/>
          <w:vertAlign w:val="baseline"/>
        </w:rPr>
        <w:t xml:space="preserve"> holding that the need for individualized findings as to the amount of damages does not defeat class certification. </w:t>
      </w:r>
      <w:r>
        <w:rPr>
          <w:rFonts w:ascii="arial" w:eastAsia="arial" w:hAnsi="arial" w:cs="arial"/>
          <w:b w:val="0"/>
          <w:i/>
          <w:strike w:val="0"/>
          <w:noProof w:val="0"/>
          <w:color w:val="000000"/>
          <w:position w:val="0"/>
          <w:sz w:val="20"/>
          <w:u w:val="none"/>
          <w:vertAlign w:val="baseline"/>
        </w:rPr>
        <w:t xml:space="preserve">See </w:t>
      </w:r>
      <w:bookmarkStart w:id="121" w:name="Bookmark_I5K55J3D2N1RT20020000400"/>
      <w:bookmarkEnd w:id="121"/>
      <w:r>
        <w:rPr>
          <w:rFonts w:ascii="arial" w:eastAsia="arial" w:hAnsi="arial" w:cs="arial"/>
          <w:b w:val="0"/>
          <w:i/>
          <w:strike w:val="0"/>
          <w:noProof w:val="0"/>
          <w:color w:val="000000"/>
          <w:position w:val="0"/>
          <w:sz w:val="20"/>
          <w:u w:val="none"/>
          <w:vertAlign w:val="baseline"/>
        </w:rPr>
        <w:fldChar w:fldCharType="begin"/>
      </w:r>
      <w:r>
        <w:rPr>
          <w:rFonts w:ascii="arial" w:eastAsia="arial" w:hAnsi="arial" w:cs="arial"/>
          <w:b w:val="0"/>
          <w:i/>
          <w:strike w:val="0"/>
          <w:noProof w:val="0"/>
          <w:color w:val="000000"/>
          <w:position w:val="0"/>
          <w:sz w:val="20"/>
          <w:u w:val="none"/>
          <w:vertAlign w:val="baseline"/>
        </w:rPr>
        <w:instrText xml:space="preserve"> HYPERLINK </w:instrText>
      </w:r>
      <w:r>
        <w:rPr>
          <w:rFonts w:ascii="arial" w:eastAsia="arial" w:hAnsi="arial" w:cs="arial"/>
          <w:b w:val="0"/>
          <w:i/>
          <w:strike w:val="0"/>
          <w:noProof w:val="0"/>
          <w:color w:val="000000"/>
          <w:position w:val="0"/>
          <w:sz w:val="20"/>
          <w:u w:val="none"/>
          <w:vertAlign w:val="baseline"/>
        </w:rPr>
        <w:instrText xml:space="preserve"> </w:instrText>
      </w:r>
      <w:r>
        <w:rPr>
          <w:rFonts w:ascii="arial" w:eastAsia="arial" w:hAnsi="arial" w:cs="arial"/>
          <w:b w:val="0"/>
          <w:i/>
          <w:strike w:val="0"/>
          <w:noProof w:val="0"/>
          <w:color w:val="000000"/>
          <w:position w:val="0"/>
          <w:sz w:val="20"/>
          <w:u w:val="none"/>
          <w:vertAlign w:val="baseline"/>
        </w:rPr>
        <w:instrText>https://advance.lexis.com/api/document?collection=cases&amp;id=urn:contentItem:58HM-8J91-F04K-V0G3-00000-00&amp;context=</w:instrText>
      </w:r>
      <w:r>
        <w:rPr>
          <w:rFonts w:ascii="arial" w:eastAsia="arial" w:hAnsi="arial" w:cs="arial"/>
          <w:b w:val="0"/>
          <w:i/>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Leyva</w:t>
      </w:r>
      <w:r>
        <w:rPr>
          <w:rFonts w:ascii="arial" w:eastAsia="arial" w:hAnsi="arial" w:cs="arial"/>
          <w:b w:val="0"/>
          <w:i/>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https://advance.lexis.com/api/document?collection=cases&amp;id=urn:contentItem:58HM-8J91-F04K-V0G3-00000-00&amp;context=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716 F.3d at 514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(holding that "the presence of individualized damages cannot, by itself, defeat class certification under </w:t>
      </w:r>
      <w:r>
        <w:rPr>
          <w:rFonts w:ascii="arial" w:eastAsia="arial" w:hAnsi="arial" w:cs="arial"/>
          <w:b w:val="0"/>
          <w:i/>
          <w:strike w:val="0"/>
          <w:noProof w:val="0"/>
          <w:color w:val="000000"/>
          <w:position w:val="0"/>
          <w:sz w:val="20"/>
          <w:u w:val="none"/>
          <w:vertAlign w:val="baseline"/>
        </w:rPr>
        <w:t>Rule 23(b)(3)</w:t>
      </w:r>
      <w:r>
        <w:rPr>
          <w:rFonts w:ascii="arial" w:eastAsia="arial" w:hAnsi="arial" w:cs="arial"/>
          <w:b w:val="0"/>
          <w:i w:val="0"/>
          <w:strike w:val="0"/>
          <w:noProof w:val="0"/>
          <w:color w:val="000000"/>
          <w:position w:val="0"/>
          <w:sz w:val="20"/>
          <w:u w:val="none"/>
          <w:vertAlign w:val="baseline"/>
        </w:rPr>
        <w:t xml:space="preserve">"); </w:t>
      </w:r>
      <w:bookmarkStart w:id="122" w:name="Bookmark_I5K55J3D2N1RT20040000400"/>
      <w:bookmarkEnd w:id="12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https://advance.lexis.com/api/document?collection=cases&amp;id=urn:contentItem:5D2B-M0J1-F04K-V0JJ-00000-00&amp;context=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Jimenez v. Allstate Ins. Co.</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https://advance.lexis.com/api/document?collection=cases&amp;id=urn:contentItem:5D2B-M0J1-F04K-V0JJ-00000-00&amp;context=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765 F.3d 1161, 1167 (9th Cir. 2014)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(holding that </w:t>
      </w:r>
      <w:r>
        <w:rPr>
          <w:rFonts w:ascii="arial" w:eastAsia="arial" w:hAnsi="arial" w:cs="arial"/>
          <w:b w:val="0"/>
          <w:i/>
          <w:strike w:val="0"/>
          <w:noProof w:val="0"/>
          <w:color w:val="000000"/>
          <w:position w:val="0"/>
          <w:sz w:val="20"/>
          <w:u w:val="none"/>
          <w:vertAlign w:val="baseline"/>
        </w:rPr>
        <w:t>Leyva</w:t>
      </w:r>
      <w:r>
        <w:rPr>
          <w:rFonts w:ascii="arial" w:eastAsia="arial" w:hAnsi="arial" w:cs="arial"/>
          <w:b w:val="0"/>
          <w:i w:val="0"/>
          <w:strike w:val="0"/>
          <w:noProof w:val="0"/>
          <w:color w:val="000000"/>
          <w:position w:val="0"/>
          <w:sz w:val="20"/>
          <w:u w:val="none"/>
          <w:vertAlign w:val="baseline"/>
        </w:rPr>
        <w:t xml:space="preserve"> was the "controlling case," and that individual damages calculations did not defeat class certification), </w:t>
      </w:r>
      <w:r>
        <w:rPr>
          <w:rFonts w:ascii="arial" w:eastAsia="arial" w:hAnsi="arial" w:cs="arial"/>
          <w:b w:val="0"/>
          <w:i/>
          <w:strike w:val="0"/>
          <w:noProof w:val="0"/>
          <w:color w:val="000000"/>
          <w:position w:val="0"/>
          <w:sz w:val="20"/>
          <w:u w:val="none"/>
          <w:vertAlign w:val="baseline"/>
        </w:rPr>
        <w:t>cert. denied</w:t>
      </w:r>
      <w:r>
        <w:rPr>
          <w:rFonts w:ascii="arial" w:eastAsia="arial" w:hAnsi="arial" w:cs="arial"/>
          <w:b w:val="0"/>
          <w:i w:val="0"/>
          <w:strike w:val="0"/>
          <w:noProof w:val="0"/>
          <w:color w:val="000000"/>
          <w:position w:val="0"/>
          <w:sz w:val="20"/>
          <w:u w:val="none"/>
          <w:vertAlign w:val="baseline"/>
        </w:rPr>
        <w:t xml:space="preserve">, </w:t>
      </w:r>
      <w:bookmarkStart w:id="123" w:name="Bookmark_I5K55J3D2SF8KG0010000400"/>
      <w:bookmarkEnd w:id="123"/>
      <w:r>
        <w:rPr>
          <w:rFonts w:ascii="arial" w:eastAsia="arial" w:hAnsi="arial" w:cs="arial"/>
          <w:b w:val="0"/>
          <w:i/>
          <w:strike w:val="0"/>
          <w:noProof w:val="0"/>
          <w:color w:val="000000"/>
          <w:position w:val="0"/>
          <w:sz w:val="20"/>
          <w:u w:val="none"/>
          <w:vertAlign w:val="baseline"/>
        </w:rPr>
        <w:t>135 S. Ct. 2835, 192 L. Ed. 2d 886 (2015)</w:t>
      </w:r>
      <w:r>
        <w:rPr>
          <w:rFonts w:ascii="arial" w:eastAsia="arial" w:hAnsi="arial" w:cs="arial"/>
          <w:b w:val="0"/>
          <w:i w:val="0"/>
          <w:strike w:val="0"/>
          <w:noProof w:val="0"/>
          <w:color w:val="000000"/>
          <w:position w:val="0"/>
          <w:sz w:val="20"/>
          <w:u w:val="none"/>
          <w:vertAlign w:val="baseline"/>
        </w:rPr>
        <w:t xml:space="preserve">. </w:t>
      </w:r>
      <w:bookmarkStart w:id="124" w:name="Bookmark_I5K55J3D2SF8KG0040000400_2"/>
      <w:bookmarkEnd w:id="124"/>
      <w:r>
        <w:rPr>
          <w:rFonts w:ascii="arial" w:eastAsia="arial" w:hAnsi="arial" w:cs="arial"/>
          <w:b w:val="0"/>
          <w:i w:val="0"/>
          <w:strike w:val="0"/>
          <w:noProof w:val="0"/>
          <w:color w:val="000000"/>
          <w:position w:val="0"/>
          <w:sz w:val="20"/>
          <w:u w:val="none"/>
          <w:vertAlign w:val="baseline"/>
        </w:rPr>
        <w:t>Indeed, "</w:t>
      </w:r>
      <w:r>
        <w:rPr>
          <w:rFonts w:ascii="arial" w:eastAsia="arial" w:hAnsi="arial" w:cs="arial"/>
          <w:b w:val="0"/>
          <w:i/>
          <w:strike w:val="0"/>
          <w:noProof w:val="0"/>
          <w:color w:val="000000"/>
          <w:position w:val="0"/>
          <w:sz w:val="20"/>
          <w:u w:val="none"/>
          <w:vertAlign w:val="baseline"/>
        </w:rPr>
        <w:t>Yokoyama</w:t>
      </w:r>
      <w:r>
        <w:rPr>
          <w:rFonts w:ascii="arial" w:eastAsia="arial" w:hAnsi="arial" w:cs="arial"/>
          <w:b w:val="0"/>
          <w:i w:val="0"/>
          <w:strike w:val="0"/>
          <w:noProof w:val="0"/>
          <w:color w:val="000000"/>
          <w:position w:val="0"/>
          <w:sz w:val="20"/>
          <w:u w:val="none"/>
          <w:vertAlign w:val="baseline"/>
        </w:rPr>
        <w:t xml:space="preserve"> remains the law of this court, even after </w:t>
      </w:r>
      <w:r>
        <w:rPr>
          <w:rFonts w:ascii="arial" w:eastAsia="arial" w:hAnsi="arial" w:cs="arial"/>
          <w:b w:val="0"/>
          <w:i/>
          <w:strike w:val="0"/>
          <w:noProof w:val="0"/>
          <w:color w:val="000000"/>
          <w:position w:val="0"/>
          <w:sz w:val="20"/>
          <w:u w:val="none"/>
          <w:vertAlign w:val="baseline"/>
        </w:rPr>
        <w:t>Comcast</w:t>
      </w:r>
      <w:r>
        <w:rPr>
          <w:rFonts w:ascii="arial" w:eastAsia="arial" w:hAnsi="arial" w:cs="arial"/>
          <w:b w:val="0"/>
          <w:i w:val="0"/>
          <w:strike w:val="0"/>
          <w:noProof w:val="0"/>
          <w:color w:val="000000"/>
          <w:position w:val="0"/>
          <w:sz w:val="20"/>
          <w:u w:val="none"/>
          <w:vertAlign w:val="baseline"/>
        </w:rPr>
        <w:t xml:space="preserve">." </w:t>
      </w:r>
      <w:bookmarkStart w:id="125" w:name="Bookmark_I5K55J3D2SF8KG0030000400"/>
      <w:bookmarkEnd w:id="12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https://advance.lexis.com/api/document?collection=cases&amp;id=urn:contentItem:5H01-DC11-F04K-V0B8-00000-00&amp;context=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Pulaski &amp; Middleman</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https://advance.lexis.com/api/document?collection=cases&amp;id=urn:contentItem:5H01-DC11-F04K-V0B8-00000-00&amp;context=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802 F.3d at 988</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00" w:after="0" w:line="260" w:lineRule="atLeast"/>
        <w:ind w:left="0" w:right="0" w:firstLine="0"/>
        <w:jc w:val="both"/>
      </w:pPr>
      <w:bookmarkStart w:id="126" w:name="Bookmark_para_18"/>
      <w:bookmarkEnd w:id="126"/>
      <w:bookmarkStart w:id="127" w:name="Bookmark_I671P4B0C95000RNBMY0000G"/>
      <w:bookmarkEnd w:id="127"/>
      <w:bookmarkStart w:id="128" w:name="Bookmark_I5K55J3D2SF8KH0010000400"/>
      <w:bookmarkEnd w:id="128"/>
      <w:bookmarkStart w:id="129" w:name="Bookmark_I5K55J3D2SF8KH0030000400"/>
      <w:bookmarkEnd w:id="129"/>
      <w:r>
        <w:rPr>
          <w:rFonts w:ascii="arial" w:eastAsia="arial" w:hAnsi="arial" w:cs="arial"/>
          <w:b w:val="0"/>
          <w:i w:val="0"/>
          <w:strike w:val="0"/>
          <w:noProof w:val="0"/>
          <w:color w:val="000000"/>
          <w:position w:val="0"/>
          <w:sz w:val="20"/>
          <w:u w:val="none"/>
          <w:vertAlign w:val="baseline"/>
        </w:rPr>
        <w:t xml:space="preserve">The Supreme Court has not disturbed our precedent. In </w:t>
      </w:r>
      <w:bookmarkStart w:id="130" w:name="Bookmark_I5K55J3D2SF8KG0050000400"/>
      <w:bookmarkEnd w:id="130"/>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https://advance.lexis.com/api/document?collection=cases&amp;id=urn:contentItem:5JC1-NB41-F04K-F3S3-00000-00&amp;context=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Tyson Foods, Inc. v. Bouaphakeo</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https://advance.lexis.com/api/document?collection=cases&amp;id=urn:contentItem:5JC1-NB41-F04K-F3S3-00000-00&amp;context=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136 S. Ct. 1036, 194 L. Ed. 2d 124 (2016)</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the district court had certified a class of employees who claimed that their employer had violated wage and hour laws by failing to pay overtime compensation for time</w:t>
      </w:r>
      <w:r>
        <w:rPr>
          <w:rFonts w:ascii="arial" w:eastAsia="arial" w:hAnsi="arial" w:cs="arial"/>
          <w:b/>
          <w:i w:val="0"/>
          <w:strike w:val="0"/>
          <w:noProof w:val="0"/>
          <w:color w:val="000000"/>
          <w:position w:val="0"/>
          <w:sz w:val="20"/>
          <w:u w:val="none"/>
          <w:vertAlign w:val="baseline"/>
        </w:rPr>
        <w:t> [**11] </w:t>
      </w:r>
      <w:r>
        <w:rPr>
          <w:rFonts w:ascii="arial" w:eastAsia="arial" w:hAnsi="arial" w:cs="arial"/>
          <w:b w:val="0"/>
          <w:i w:val="0"/>
          <w:strike w:val="0"/>
          <w:noProof w:val="0"/>
          <w:color w:val="000000"/>
          <w:position w:val="0"/>
          <w:sz w:val="20"/>
          <w:u w:val="none"/>
          <w:vertAlign w:val="baseline"/>
        </w:rPr>
        <w:t xml:space="preserve"> spent donning and doffing protective gear. The employer had failed to keep records of such time, so employees relied on "representative evidence," including employees' testimony, video recordings, and an expert's statistical analysis, to establish both liability </w:t>
      </w:r>
      <w:r>
        <w:rPr>
          <w:rFonts w:ascii="arial" w:eastAsia="arial" w:hAnsi="arial" w:cs="arial"/>
          <w:b w:val="0"/>
          <w:i/>
          <w:strike w:val="0"/>
          <w:noProof w:val="0"/>
          <w:color w:val="000000"/>
          <w:position w:val="0"/>
          <w:sz w:val="20"/>
          <w:u w:val="none"/>
          <w:vertAlign w:val="baseline"/>
        </w:rPr>
        <w:t>and damages</w:t>
      </w:r>
      <w:r>
        <w:rPr>
          <w:rFonts w:ascii="arial" w:eastAsia="arial" w:hAnsi="arial" w:cs="arial"/>
          <w:b w:val="0"/>
          <w:i w:val="0"/>
          <w:strike w:val="0"/>
          <w:noProof w:val="0"/>
          <w:color w:val="000000"/>
          <w:position w:val="0"/>
          <w:sz w:val="20"/>
          <w:u w:val="none"/>
          <w:vertAlign w:val="baseline"/>
        </w:rPr>
        <w:t xml:space="preserve"> on a class-wide basis. </w:t>
      </w:r>
      <w:bookmarkStart w:id="131" w:name="Bookmark_I5K55J3D2SF8KH0050000400"/>
      <w:bookmarkEnd w:id="131"/>
      <w:bookmarkStart w:id="132" w:name="Bookmark_I5K55J3D2SF8KH0020000400"/>
      <w:bookmarkEnd w:id="13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https://advance.lexis.com/api/document?collection=cases&amp;id=urn:contentItem:5JC1-NB41-F04K-F3S3-00000-00&amp;context=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https://advance.lexis.com/api/document?collection=cases&amp;id=urn:contentItem:5JC1-NB41-F04K-F3S3-00000-00&amp;context=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1043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33" w:name="Bookmark_I5K55J3D2SF8KH0050000400_2"/>
      <w:bookmarkEnd w:id="133"/>
      <w:r>
        <w:rPr>
          <w:rFonts w:ascii="arial" w:eastAsia="arial" w:hAnsi="arial" w:cs="arial"/>
          <w:b w:val="0"/>
          <w:i w:val="0"/>
          <w:strike w:val="0"/>
          <w:noProof w:val="0"/>
          <w:color w:val="000000"/>
          <w:position w:val="0"/>
          <w:sz w:val="20"/>
          <w:u w:val="none"/>
          <w:vertAlign w:val="baseline"/>
        </w:rPr>
        <w:t xml:space="preserve">The employer challenged the certification of the class, in that case as here, contending that individual inquiries predominated over common questions. </w:t>
      </w:r>
      <w:bookmarkStart w:id="134" w:name="Bookmark_I5K55J3D2SF8KH0040000400"/>
      <w:bookmarkEnd w:id="13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https://advance.lexis.com/api/document?collection=cases&amp;id=urn:contentItem:5JC1-NB41-F04K-F3S3-00000-00&amp;context=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https://advance.lexis.com/api/document?collection=cases&amp;id=urn:contentItem:5JC1-NB41-F04K-F3S3-00000-00&amp;context=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1046</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The use of expert statisticians and statistical surveys, it claimed, could not defeat the need for individualized liability determinations for each class member. </w:t>
      </w:r>
      <w:r>
        <w:rPr>
          <w:rFonts w:ascii="arial" w:eastAsia="arial" w:hAnsi="arial" w:cs="arial"/>
          <w:b w:val="0"/>
          <w:i/>
          <w:strike w:val="0"/>
          <w:noProof w:val="0"/>
          <w:color w:val="000000"/>
          <w:position w:val="0"/>
          <w:sz w:val="20"/>
          <w:u w:val="none"/>
          <w:vertAlign w:val="baseline"/>
        </w:rPr>
        <w:t>Id.</w:t>
      </w:r>
      <w:r>
        <w:rPr>
          <w:rFonts w:ascii="arial" w:eastAsia="arial" w:hAnsi="arial" w:cs="arial"/>
          <w:b w:val="0"/>
          <w:i w:val="0"/>
          <w:strike w:val="0"/>
          <w:noProof w:val="0"/>
          <w:color w:val="000000"/>
          <w:position w:val="0"/>
          <w:sz w:val="20"/>
          <w:u w:val="none"/>
          <w:vertAlign w:val="baseline"/>
        </w:rPr>
        <w:t xml:space="preserve"> The employer sought a "broad rule against the use in class actions of what the parties call representative evidence." </w:t>
      </w:r>
      <w:r>
        <w:rPr>
          <w:rFonts w:ascii="arial" w:eastAsia="arial" w:hAnsi="arial" w:cs="arial"/>
          <w:b w:val="0"/>
          <w:i/>
          <w:strike w:val="0"/>
          <w:noProof w:val="0"/>
          <w:color w:val="000000"/>
          <w:position w:val="0"/>
          <w:sz w:val="20"/>
          <w:u w:val="none"/>
          <w:vertAlign w:val="baseline"/>
        </w:rPr>
        <w:t>Id.</w:t>
      </w:r>
      <w:r>
        <w:rPr>
          <w:rFonts w:ascii="arial" w:eastAsia="arial" w:hAnsi="arial" w:cs="arial"/>
          <w:b w:val="0"/>
          <w:i w:val="0"/>
          <w:strike w:val="0"/>
          <w:noProof w:val="0"/>
          <w:color w:val="000000"/>
          <w:position w:val="0"/>
          <w:sz w:val="20"/>
          <w:u w:val="none"/>
          <w:vertAlign w:val="baseline"/>
        </w:rPr>
        <w:t xml:space="preserve"> The Court declined to establish such a rule. </w:t>
      </w:r>
      <w:r>
        <w:rPr>
          <w:rFonts w:ascii="arial" w:eastAsia="arial" w:hAnsi="arial" w:cs="arial"/>
          <w:b w:val="0"/>
          <w:i/>
          <w:strike w:val="0"/>
          <w:noProof w:val="0"/>
          <w:color w:val="000000"/>
          <w:position w:val="0"/>
          <w:sz w:val="20"/>
          <w:u w:val="none"/>
          <w:vertAlign w:val="baseline"/>
        </w:rPr>
        <w:t>Id.</w:t>
      </w:r>
      <w:r>
        <w:rPr>
          <w:rFonts w:ascii="arial" w:eastAsia="arial" w:hAnsi="arial" w:cs="arial"/>
          <w:b w:val="0"/>
          <w:i w:val="0"/>
          <w:strike w:val="0"/>
          <w:noProof w:val="0"/>
          <w:color w:val="000000"/>
          <w:position w:val="0"/>
          <w:sz w:val="20"/>
          <w:u w:val="none"/>
          <w:vertAlign w:val="baseline"/>
        </w:rPr>
        <w:t xml:space="preserve"> It held that a "representative or statistical sample, like all evidence, is a means to establish or defend against liability. Its permissibility turns not on the form a proceeding takes—be it a class or individual action—but on the degree to which the evidence is reliable in proving or disproving the elements of the relevant cause of action." </w:t>
      </w:r>
      <w:r>
        <w:rPr>
          <w:rFonts w:ascii="arial" w:eastAsia="arial" w:hAnsi="arial" w:cs="arial"/>
          <w:b w:val="0"/>
          <w:i/>
          <w:strike w:val="0"/>
          <w:noProof w:val="0"/>
          <w:color w:val="000000"/>
          <w:position w:val="0"/>
          <w:sz w:val="20"/>
          <w:u w:val="none"/>
          <w:vertAlign w:val="baseline"/>
        </w:rPr>
        <w:t>Id.</w:t>
      </w:r>
      <w:r>
        <w:rPr>
          <w:rFonts w:ascii="arial" w:eastAsia="arial" w:hAnsi="arial" w:cs="arial"/>
          <w:b w:val="0"/>
          <w:i w:val="0"/>
          <w:strike w:val="0"/>
          <w:noProof w:val="0"/>
          <w:color w:val="000000"/>
          <w:position w:val="0"/>
          <w:sz w:val="20"/>
          <w:u w:val="none"/>
          <w:vertAlign w:val="baseline"/>
        </w:rPr>
        <w:t xml:space="preserve"> The Court held that class certification was appropriate even</w:t>
      </w:r>
      <w:r>
        <w:rPr>
          <w:rFonts w:ascii="arial" w:eastAsia="arial" w:hAnsi="arial" w:cs="arial"/>
          <w:b/>
          <w:i w:val="0"/>
          <w:strike w:val="0"/>
          <w:noProof w:val="0"/>
          <w:color w:val="000000"/>
          <w:position w:val="0"/>
          <w:sz w:val="20"/>
          <w:u w:val="none"/>
          <w:vertAlign w:val="baseline"/>
        </w:rPr>
        <w:t> [**12] </w:t>
      </w:r>
      <w:r>
        <w:rPr>
          <w:rFonts w:ascii="arial" w:eastAsia="arial" w:hAnsi="arial" w:cs="arial"/>
          <w:b w:val="0"/>
          <w:i w:val="0"/>
          <w:strike w:val="0"/>
          <w:noProof w:val="0"/>
          <w:color w:val="000000"/>
          <w:position w:val="0"/>
          <w:sz w:val="20"/>
          <w:u w:val="none"/>
          <w:vertAlign w:val="baseline"/>
        </w:rPr>
        <w:t xml:space="preserve"> though class members might have to prove liability </w:t>
      </w:r>
      <w:r>
        <w:rPr>
          <w:rFonts w:ascii="arial" w:eastAsia="arial" w:hAnsi="arial" w:cs="arial"/>
          <w:b w:val="0"/>
          <w:i/>
          <w:strike w:val="0"/>
          <w:noProof w:val="0"/>
          <w:color w:val="000000"/>
          <w:position w:val="0"/>
          <w:sz w:val="20"/>
          <w:u w:val="none"/>
          <w:vertAlign w:val="baseline"/>
        </w:rPr>
        <w:t>and damages</w:t>
      </w:r>
      <w:r>
        <w:rPr>
          <w:rFonts w:ascii="arial" w:eastAsia="arial" w:hAnsi="arial" w:cs="arial"/>
          <w:b w:val="0"/>
          <w:i w:val="0"/>
          <w:strike w:val="0"/>
          <w:noProof w:val="0"/>
          <w:color w:val="000000"/>
          <w:position w:val="0"/>
          <w:sz w:val="20"/>
          <w:u w:val="none"/>
          <w:vertAlign w:val="baseline"/>
        </w:rPr>
        <w:t xml:space="preserve"> individually. </w:t>
      </w:r>
      <w:r>
        <w:rPr>
          <w:rFonts w:ascii="arial" w:eastAsia="arial" w:hAnsi="arial" w:cs="arial"/>
          <w:b w:val="0"/>
          <w:i/>
          <w:strike w:val="0"/>
          <w:noProof w:val="0"/>
          <w:color w:val="000000"/>
          <w:position w:val="0"/>
          <w:sz w:val="20"/>
          <w:u w:val="none"/>
          <w:vertAlign w:val="baseline"/>
        </w:rPr>
        <w:t>Id.</w:t>
      </w:r>
    </w:p>
    <w:p>
      <w:pPr>
        <w:keepNext w:val="0"/>
        <w:widowControl w:val="0"/>
        <w:spacing w:before="200" w:after="0" w:line="260" w:lineRule="atLeast"/>
        <w:ind w:left="0" w:right="0" w:firstLine="0"/>
        <w:jc w:val="both"/>
      </w:pPr>
      <w:bookmarkStart w:id="135" w:name="Bookmark_para_19"/>
      <w:bookmarkEnd w:id="135"/>
      <w:r>
        <w:rPr>
          <w:rFonts w:ascii="arial" w:eastAsia="arial" w:hAnsi="arial" w:cs="arial"/>
          <w:b w:val="0"/>
          <w:i w:val="0"/>
          <w:strike w:val="0"/>
          <w:noProof w:val="0"/>
          <w:color w:val="000000"/>
          <w:position w:val="0"/>
          <w:sz w:val="20"/>
          <w:u w:val="none"/>
          <w:vertAlign w:val="baseline"/>
        </w:rPr>
        <w:t xml:space="preserve">Under </w:t>
      </w:r>
      <w:r>
        <w:rPr>
          <w:rFonts w:ascii="arial" w:eastAsia="arial" w:hAnsi="arial" w:cs="arial"/>
          <w:b w:val="0"/>
          <w:i/>
          <w:strike w:val="0"/>
          <w:noProof w:val="0"/>
          <w:color w:val="000000"/>
          <w:position w:val="0"/>
          <w:sz w:val="20"/>
          <w:u w:val="none"/>
          <w:vertAlign w:val="baseline"/>
        </w:rPr>
        <w:t>Tyson Foods</w:t>
      </w:r>
      <w:r>
        <w:rPr>
          <w:rFonts w:ascii="arial" w:eastAsia="arial" w:hAnsi="arial" w:cs="arial"/>
          <w:b w:val="0"/>
          <w:i w:val="0"/>
          <w:strike w:val="0"/>
          <w:noProof w:val="0"/>
          <w:color w:val="000000"/>
          <w:position w:val="0"/>
          <w:sz w:val="20"/>
          <w:u w:val="none"/>
          <w:vertAlign w:val="baseline"/>
        </w:rPr>
        <w:t xml:space="preserve"> and our precedent, therefore, the rule is clear: </w:t>
      </w:r>
      <w:bookmarkStart w:id="136" w:name="Bookmark_LNHNREFclscc8"/>
      <w:bookmarkEnd w:id="13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https://advance.lexis.com/api/document?collection=cases&amp;id=urn:contentItem:5JYN-V911-F04K-V0SB-00000-00&amp;context=&amp;link=clscc8</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HN8</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8" w:history="1">
        <w:r>
          <w:pict>
            <v:shape id="_x0000_i1049" type="#_x0000_t75" style="width:10.5pt;height:10.5pt">
              <v:imagedata r:id="rId21" o:title=""/>
            </v:shape>
          </w:pict>
        </w:r>
      </w:hyperlink>
      <w:r>
        <w:rPr>
          <w:rFonts w:ascii="arial" w:eastAsia="arial" w:hAnsi="arial" w:cs="arial"/>
          <w:b w:val="0"/>
          <w:i w:val="0"/>
          <w:strike w:val="0"/>
          <w:noProof w:val="0"/>
          <w:color w:val="000000"/>
          <w:position w:val="0"/>
          <w:sz w:val="20"/>
          <w:u w:val="none"/>
          <w:vertAlign w:val="baseline"/>
        </w:rPr>
        <w:t>] the need for individual damages calculations does not, alone, defeat class certification. Accordingly, we hold that the district court permissibly ruled that individual claims did not predominate in this case.</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C. </w:t>
      </w:r>
      <w:r>
        <w:rPr>
          <w:rFonts w:ascii="arial" w:eastAsia="arial" w:hAnsi="arial" w:cs="arial"/>
          <w:b w:val="0"/>
          <w:i/>
          <w:strike w:val="0"/>
          <w:noProof w:val="0"/>
          <w:color w:val="000000"/>
          <w:position w:val="0"/>
          <w:sz w:val="20"/>
          <w:u w:val="none"/>
          <w:vertAlign w:val="baseline"/>
        </w:rPr>
        <w:t>Rules Enabling Act</w:t>
      </w:r>
    </w:p>
    <w:p>
      <w:pPr>
        <w:keepNext w:val="0"/>
        <w:widowControl w:val="0"/>
        <w:spacing w:before="200" w:after="0" w:line="260" w:lineRule="atLeast"/>
        <w:ind w:left="0" w:right="0" w:firstLine="0"/>
        <w:jc w:val="both"/>
      </w:pPr>
      <w:bookmarkStart w:id="137" w:name="Bookmark_para_20"/>
      <w:bookmarkEnd w:id="137"/>
      <w:bookmarkStart w:id="138" w:name="Bookmark_I5K55J3D28T3X70020000400"/>
      <w:bookmarkEnd w:id="138"/>
      <w:bookmarkStart w:id="139" w:name="Bookmark_LNHNREFclscc9"/>
      <w:bookmarkEnd w:id="139"/>
      <w:r>
        <w:fldChar w:fldCharType="begin"/>
      </w:r>
      <w:r>
        <w:instrText xml:space="preserve"> HYPERLINK </w:instrText>
      </w:r>
      <w:r>
        <w:instrText xml:space="preserve"> </w:instrText>
      </w:r>
      <w:r>
        <w:instrText>https://advance.lexis.com/api/document?collection=cases&amp;id=urn:contentItem:5JYN-V911-F04K-V0SB-00000-00&amp;context=&amp;link=clscc9</w:instrText>
      </w:r>
      <w:r>
        <w:fldChar w:fldCharType="separate"/>
      </w:r>
      <w:r>
        <w:rPr>
          <w:rFonts w:ascii="arial" w:eastAsia="arial" w:hAnsi="arial" w:cs="arial"/>
          <w:b/>
          <w:i/>
          <w:strike w:val="0"/>
          <w:color w:val="0077CC"/>
          <w:sz w:val="20"/>
          <w:u w:val="single"/>
          <w:vertAlign w:val="baseline"/>
        </w:rPr>
        <w:t>HN9</w:t>
      </w:r>
      <w:r>
        <w:fldChar w:fldCharType="end"/>
      </w:r>
      <w:r>
        <w:rPr>
          <w:rFonts w:ascii="arial" w:eastAsia="arial" w:hAnsi="arial" w:cs="arial"/>
          <w:b w:val="0"/>
          <w:i w:val="0"/>
          <w:strike w:val="0"/>
          <w:noProof w:val="0"/>
          <w:color w:val="000000"/>
          <w:position w:val="0"/>
          <w:sz w:val="20"/>
          <w:u w:val="none"/>
          <w:vertAlign w:val="baseline"/>
        </w:rPr>
        <w:t>[</w:t>
      </w:r>
      <w:hyperlink w:anchor="Bookmark_clscc9" w:history="1">
        <w:r>
          <w:pict>
            <v:shape id="_x0000_i1050" type="#_x0000_t75" style="width:10.5pt;height:10.5pt">
              <v:imagedata r:id="rId21" o:title=""/>
            </v:shape>
          </w:pict>
        </w:r>
      </w:hyperlink>
      <w:r>
        <w:rPr>
          <w:rFonts w:ascii="arial" w:eastAsia="arial" w:hAnsi="arial" w:cs="arial"/>
          <w:b w:val="0"/>
          <w:i w:val="0"/>
          <w:strike w:val="0"/>
          <w:noProof w:val="0"/>
          <w:color w:val="000000"/>
          <w:position w:val="0"/>
          <w:sz w:val="20"/>
          <w:u w:val="none"/>
          <w:vertAlign w:val="baseline"/>
        </w:rPr>
        <w:t xml:space="preserve">] The Rules Enabling Act provides that a procedural rule "shall not abridge, enlarge or modify any substantive </w:t>
      </w:r>
      <w:r>
        <w:rPr>
          <w:rFonts w:ascii="arial" w:eastAsia="arial" w:hAnsi="arial" w:cs="arial"/>
          <w:b/>
          <w:i w:val="0"/>
          <w:strike w:val="0"/>
          <w:noProof w:val="0"/>
          <w:color w:val="000000"/>
          <w:position w:val="0"/>
          <w:sz w:val="20"/>
          <w:u w:val="none"/>
          <w:vertAlign w:val="baseline"/>
        </w:rPr>
        <w:t> [*1156] </w:t>
      </w:r>
      <w:r>
        <w:rPr>
          <w:rFonts w:ascii="arial" w:eastAsia="arial" w:hAnsi="arial" w:cs="arial"/>
          <w:b w:val="0"/>
          <w:i w:val="0"/>
          <w:strike w:val="0"/>
          <w:noProof w:val="0"/>
          <w:color w:val="000000"/>
          <w:position w:val="0"/>
          <w:sz w:val="20"/>
          <w:u w:val="none"/>
          <w:vertAlign w:val="baseline"/>
        </w:rPr>
        <w:t xml:space="preserve"> right."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https://advance.lexis.com/api/document?collection=statutes-legislation&amp;id=urn:contentItem:4YF7-GN11-NRF4-453N-00000-00&amp;context=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28 U.S.C. § 2072(b)</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This mandate applies to class actions brought under </w:t>
      </w:r>
      <w:r>
        <w:rPr>
          <w:rFonts w:ascii="arial" w:eastAsia="arial" w:hAnsi="arial" w:cs="arial"/>
          <w:b w:val="0"/>
          <w:i/>
          <w:strike w:val="0"/>
          <w:noProof w:val="0"/>
          <w:color w:val="000000"/>
          <w:position w:val="0"/>
          <w:sz w:val="20"/>
          <w:u w:val="none"/>
          <w:vertAlign w:val="baseline"/>
        </w:rPr>
        <w:t>Rule 23</w:t>
      </w:r>
      <w:r>
        <w:rPr>
          <w:rFonts w:ascii="arial" w:eastAsia="arial" w:hAnsi="arial" w:cs="arial"/>
          <w:b w:val="0"/>
          <w:i w:val="0"/>
          <w:strike w:val="0"/>
          <w:noProof w:val="0"/>
          <w:color w:val="000000"/>
          <w:position w:val="0"/>
          <w:sz w:val="20"/>
          <w:u w:val="none"/>
          <w:vertAlign w:val="baseline"/>
        </w:rPr>
        <w:t xml:space="preserve">. </w:t>
      </w:r>
      <w:bookmarkStart w:id="140" w:name="Bookmark_I5K55J3D28T3X70010000400"/>
      <w:bookmarkEnd w:id="140"/>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https://advance.lexis.com/api/document?collection=cases&amp;id=urn:contentItem:3WSK-9JC0-004B-Y01T-00000-00&amp;context=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Ortiz v. Fibreboard Corp.</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https://advance.lexis.com/api/document?collection=cases&amp;id=urn:contentItem:3WSK-9JC0-004B-Y01T-00000-00&amp;context=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527 U.S. 815, 845, 119 S. Ct. 2295, 144 L. Ed. 2d 715 (1999)</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41" w:name="Bookmark_I5K55J3D28T3X70040000400"/>
      <w:bookmarkEnd w:id="141"/>
      <w:r>
        <w:rPr>
          <w:rFonts w:ascii="arial" w:eastAsia="arial" w:hAnsi="arial" w:cs="arial"/>
          <w:b w:val="0"/>
          <w:i w:val="0"/>
          <w:strike w:val="0"/>
          <w:noProof w:val="0"/>
          <w:color w:val="000000"/>
          <w:position w:val="0"/>
          <w:sz w:val="20"/>
          <w:u w:val="none"/>
          <w:vertAlign w:val="baseline"/>
        </w:rPr>
        <w:t xml:space="preserve">Defendants claim that the nature of the damages calculations in this case violates their rights under the Rules Enabling Act. They argue that the use of representative evidence would inevitably change the substantive rights of the parties by preventing Defendants from individually cross-examining and challenging each class member's claims. Again, Defendants rely heavily on the Supreme Court's opinion in </w:t>
      </w:r>
      <w:r>
        <w:rPr>
          <w:rFonts w:ascii="arial" w:eastAsia="arial" w:hAnsi="arial" w:cs="arial"/>
          <w:b w:val="0"/>
          <w:i/>
          <w:strike w:val="0"/>
          <w:noProof w:val="0"/>
          <w:color w:val="000000"/>
          <w:position w:val="0"/>
          <w:sz w:val="20"/>
          <w:u w:val="none"/>
          <w:vertAlign w:val="baseline"/>
        </w:rPr>
        <w:t>Dukes</w:t>
      </w:r>
      <w:r>
        <w:rPr>
          <w:rFonts w:ascii="arial" w:eastAsia="arial" w:hAnsi="arial" w:cs="arial"/>
          <w:b w:val="0"/>
          <w:i w:val="0"/>
          <w:strike w:val="0"/>
          <w:noProof w:val="0"/>
          <w:color w:val="000000"/>
          <w:position w:val="0"/>
          <w:sz w:val="20"/>
          <w:u w:val="none"/>
          <w:vertAlign w:val="baseline"/>
        </w:rPr>
        <w:t xml:space="preserve">. In </w:t>
      </w:r>
      <w:r>
        <w:rPr>
          <w:rFonts w:ascii="arial" w:eastAsia="arial" w:hAnsi="arial" w:cs="arial"/>
          <w:b w:val="0"/>
          <w:i/>
          <w:strike w:val="0"/>
          <w:noProof w:val="0"/>
          <w:color w:val="000000"/>
          <w:position w:val="0"/>
          <w:sz w:val="20"/>
          <w:u w:val="none"/>
          <w:vertAlign w:val="baseline"/>
        </w:rPr>
        <w:t>Dukes</w:t>
      </w:r>
      <w:r>
        <w:rPr>
          <w:rFonts w:ascii="arial" w:eastAsia="arial" w:hAnsi="arial" w:cs="arial"/>
          <w:b w:val="0"/>
          <w:i w:val="0"/>
          <w:strike w:val="0"/>
          <w:noProof w:val="0"/>
          <w:color w:val="000000"/>
          <w:position w:val="0"/>
          <w:sz w:val="20"/>
          <w:u w:val="none"/>
          <w:vertAlign w:val="baseline"/>
        </w:rPr>
        <w:t xml:space="preserve">, the Court rejected the plaintiffs' trial plan to determine individual entitlement to backpay through statistical sampling. </w:t>
      </w:r>
      <w:bookmarkStart w:id="142" w:name="Bookmark_I5K55J3D28T3X70030000400"/>
      <w:bookmarkEnd w:id="14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https://advance.lexis.com/api/document?collection=cases&amp;id=urn:contentItem:534M-F5W1-F04K-F4CT-00000-00&amp;context=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564 U.S. at 367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The Court held that the "class cannot be certified on the premise that Wal-Mart will not be entitled</w:t>
      </w:r>
      <w:r>
        <w:rPr>
          <w:rFonts w:ascii="arial" w:eastAsia="arial" w:hAnsi="arial" w:cs="arial"/>
          <w:b/>
          <w:i w:val="0"/>
          <w:strike w:val="0"/>
          <w:noProof w:val="0"/>
          <w:color w:val="000000"/>
          <w:position w:val="0"/>
          <w:sz w:val="20"/>
          <w:u w:val="none"/>
          <w:vertAlign w:val="baseline"/>
        </w:rPr>
        <w:t> [**13] </w:t>
      </w:r>
      <w:r>
        <w:rPr>
          <w:rFonts w:ascii="arial" w:eastAsia="arial" w:hAnsi="arial" w:cs="arial"/>
          <w:b w:val="0"/>
          <w:i w:val="0"/>
          <w:strike w:val="0"/>
          <w:noProof w:val="0"/>
          <w:color w:val="000000"/>
          <w:position w:val="0"/>
          <w:sz w:val="20"/>
          <w:u w:val="none"/>
          <w:vertAlign w:val="baseline"/>
        </w:rPr>
        <w:t xml:space="preserve"> to litigate its statutory defenses to individual claims." </w:t>
      </w:r>
      <w:r>
        <w:rPr>
          <w:rFonts w:ascii="arial" w:eastAsia="arial" w:hAnsi="arial" w:cs="arial"/>
          <w:b w:val="0"/>
          <w:i/>
          <w:strike w:val="0"/>
          <w:noProof w:val="0"/>
          <w:color w:val="000000"/>
          <w:position w:val="0"/>
          <w:sz w:val="20"/>
          <w:u w:val="none"/>
          <w:vertAlign w:val="baseline"/>
        </w:rPr>
        <w:t>Id.</w:t>
      </w:r>
    </w:p>
    <w:p>
      <w:pPr>
        <w:keepNext w:val="0"/>
        <w:widowControl w:val="0"/>
        <w:spacing w:before="240" w:after="0" w:line="260" w:lineRule="atLeast"/>
        <w:ind w:left="0" w:right="0" w:firstLine="0"/>
        <w:jc w:val="both"/>
      </w:pPr>
      <w:bookmarkStart w:id="143" w:name="Bookmark_para_21"/>
      <w:bookmarkEnd w:id="143"/>
      <w:bookmarkStart w:id="144" w:name="Bookmark_I671P4B18TF000RNBMY0000M"/>
      <w:bookmarkEnd w:id="144"/>
      <w:bookmarkStart w:id="145" w:name="Bookmark_I5K55J3D28T3X80010000400"/>
      <w:bookmarkEnd w:id="145"/>
      <w:bookmarkStart w:id="146" w:name="Bookmark_I5K55J3D28T3X80030000400"/>
      <w:bookmarkEnd w:id="146"/>
      <w:r>
        <w:rPr>
          <w:rFonts w:ascii="arial" w:eastAsia="arial" w:hAnsi="arial" w:cs="arial"/>
          <w:b w:val="0"/>
          <w:i w:val="0"/>
          <w:strike w:val="0"/>
          <w:noProof w:val="0"/>
          <w:color w:val="000000"/>
          <w:position w:val="0"/>
          <w:sz w:val="20"/>
          <w:u w:val="none"/>
          <w:vertAlign w:val="baseline"/>
        </w:rPr>
        <w:t xml:space="preserve">Defendants' reliance on </w:t>
      </w:r>
      <w:bookmarkStart w:id="147" w:name="Bookmark_I5K55J3D28T3X70050000400"/>
      <w:bookmarkEnd w:id="14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https://advance.lexis.com/api/document?collection=cases&amp;id=urn:contentItem:534M-F5W1-F04K-F4CT-00000-00&amp;context=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Dukes</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in this regard, is misplaced. </w:t>
      </w:r>
      <w:bookmarkStart w:id="148" w:name="Bookmark_I5K55J3D28T3X80050000400"/>
      <w:bookmarkEnd w:id="148"/>
      <w:r>
        <w:rPr>
          <w:rFonts w:ascii="arial" w:eastAsia="arial" w:hAnsi="arial" w:cs="arial"/>
          <w:b w:val="0"/>
          <w:i w:val="0"/>
          <w:strike w:val="0"/>
          <w:noProof w:val="0"/>
          <w:color w:val="000000"/>
          <w:position w:val="0"/>
          <w:sz w:val="20"/>
          <w:u w:val="none"/>
          <w:vertAlign w:val="baseline"/>
        </w:rPr>
        <w:t xml:space="preserve">As the Court made clear in </w:t>
      </w:r>
      <w:r>
        <w:rPr>
          <w:rFonts w:ascii="arial" w:eastAsia="arial" w:hAnsi="arial" w:cs="arial"/>
          <w:b w:val="0"/>
          <w:i/>
          <w:strike w:val="0"/>
          <w:noProof w:val="0"/>
          <w:color w:val="000000"/>
          <w:position w:val="0"/>
          <w:sz w:val="20"/>
          <w:u w:val="none"/>
          <w:vertAlign w:val="baseline"/>
        </w:rPr>
        <w:t>Tyson Foods</w:t>
      </w:r>
      <w:r>
        <w:rPr>
          <w:rFonts w:ascii="arial" w:eastAsia="arial" w:hAnsi="arial" w:cs="arial"/>
          <w:b w:val="0"/>
          <w:i w:val="0"/>
          <w:strike w:val="0"/>
          <w:noProof w:val="0"/>
          <w:color w:val="000000"/>
          <w:position w:val="0"/>
          <w:sz w:val="20"/>
          <w:u w:val="none"/>
          <w:vertAlign w:val="baseline"/>
        </w:rPr>
        <w:t>: "</w:t>
      </w:r>
      <w:r>
        <w:rPr>
          <w:rFonts w:ascii="arial" w:eastAsia="arial" w:hAnsi="arial" w:cs="arial"/>
          <w:b w:val="0"/>
          <w:i/>
          <w:strike w:val="0"/>
          <w:noProof w:val="0"/>
          <w:color w:val="000000"/>
          <w:position w:val="0"/>
          <w:sz w:val="20"/>
          <w:u w:val="none"/>
          <w:vertAlign w:val="baseline"/>
        </w:rPr>
        <w:t>[Dukes]</w:t>
      </w:r>
      <w:r>
        <w:rPr>
          <w:rFonts w:ascii="arial" w:eastAsia="arial" w:hAnsi="arial" w:cs="arial"/>
          <w:b w:val="0"/>
          <w:i w:val="0"/>
          <w:strike w:val="0"/>
          <w:noProof w:val="0"/>
          <w:color w:val="000000"/>
          <w:position w:val="0"/>
          <w:sz w:val="20"/>
          <w:u w:val="none"/>
          <w:vertAlign w:val="baseline"/>
        </w:rPr>
        <w:t xml:space="preserve"> does not stand for the broad proposition that a representative sample is an impermissible means of establishing classwide liability." </w:t>
      </w:r>
      <w:bookmarkStart w:id="149" w:name="Bookmark_I5K55J3D28T3X80020000400"/>
      <w:bookmarkEnd w:id="14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https://advance.lexis.com/api/document?collection=cases&amp;id=urn:contentItem:5JC1-NB41-F04K-F3S3-00000-00&amp;context=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Tyson Foods</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https://advance.lexis.com/api/document?collection=cases&amp;id=urn:contentItem:5JC1-NB41-F04K-F3S3-00000-00&amp;context=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136 S. Ct. at 1048</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50" w:name="Bookmark_I5K55J3D28T3X80050000400_2"/>
      <w:bookmarkEnd w:id="150"/>
      <w:bookmarkStart w:id="151" w:name="Bookmark_LNHNREFclscc10"/>
      <w:bookmarkEnd w:id="151"/>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https://advance.lexis.com/api/document?collection=cases&amp;id=urn:contentItem:5JYN-V911-F04K-V0SB-00000-00&amp;context=&amp;link=clscc10</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HN10</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10" w:history="1">
        <w:r>
          <w:pict>
            <v:shape id="_x0000_i1051" type="#_x0000_t75" style="width:10.5pt;height:10.5pt">
              <v:imagedata r:id="rId21" o:title=""/>
            </v:shape>
          </w:pict>
        </w:r>
      </w:hyperlink>
      <w:r>
        <w:rPr>
          <w:rFonts w:ascii="arial" w:eastAsia="arial" w:hAnsi="arial" w:cs="arial"/>
          <w:b w:val="0"/>
          <w:i w:val="0"/>
          <w:strike w:val="0"/>
          <w:noProof w:val="0"/>
          <w:color w:val="000000"/>
          <w:position w:val="0"/>
          <w:sz w:val="20"/>
          <w:u w:val="none"/>
          <w:vertAlign w:val="baseline"/>
        </w:rPr>
        <w:t xml:space="preserve">] "In a case where representative evidence is relevant in proving a plaintiff's individual claim, that evidence cannot be deemed improper merely because the claim is brought on behalf of a class. To so hold would ignore the Rules Enabling Act's pellucid instruction that use of the class device cannot 'abridge any substantive right.'" </w:t>
      </w:r>
      <w:bookmarkStart w:id="152" w:name="Bookmark_I5K55J3D28T3X80040000400"/>
      <w:bookmarkEnd w:id="15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https://advance.lexis.com/api/document?collection=cases&amp;id=urn:contentItem:5JC1-NB41-F04K-F3S3-00000-00&amp;context=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https://advance.lexis.com/api/document?collection=cases&amp;id=urn:contentItem:5JC1-NB41-F04K-F3S3-00000-00&amp;context=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1046</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(ellipsis omitted).</w:t>
      </w:r>
    </w:p>
    <w:p>
      <w:pPr>
        <w:keepNext w:val="0"/>
        <w:widowControl w:val="0"/>
        <w:spacing w:before="240" w:after="0" w:line="260" w:lineRule="atLeast"/>
        <w:ind w:left="0" w:right="0" w:firstLine="0"/>
        <w:jc w:val="both"/>
      </w:pPr>
      <w:bookmarkStart w:id="153" w:name="Bookmark_para_22"/>
      <w:bookmarkEnd w:id="153"/>
      <w:bookmarkStart w:id="154" w:name="Bookmark_I5K55J3D2HM5RG0020000400"/>
      <w:bookmarkEnd w:id="154"/>
      <w:r>
        <w:rPr>
          <w:rFonts w:ascii="arial" w:eastAsia="arial" w:hAnsi="arial" w:cs="arial"/>
          <w:b w:val="0"/>
          <w:i w:val="0"/>
          <w:strike w:val="0"/>
          <w:noProof w:val="0"/>
          <w:color w:val="000000"/>
          <w:position w:val="0"/>
          <w:sz w:val="20"/>
          <w:u w:val="none"/>
          <w:vertAlign w:val="baseline"/>
        </w:rPr>
        <w:t xml:space="preserve">In </w:t>
      </w:r>
      <w:r>
        <w:rPr>
          <w:rFonts w:ascii="arial" w:eastAsia="arial" w:hAnsi="arial" w:cs="arial"/>
          <w:b w:val="0"/>
          <w:i/>
          <w:strike w:val="0"/>
          <w:noProof w:val="0"/>
          <w:color w:val="000000"/>
          <w:position w:val="0"/>
          <w:sz w:val="20"/>
          <w:u w:val="none"/>
          <w:vertAlign w:val="baseline"/>
        </w:rPr>
        <w:t>Tyson Foods</w:t>
      </w:r>
      <w:r>
        <w:rPr>
          <w:rFonts w:ascii="arial" w:eastAsia="arial" w:hAnsi="arial" w:cs="arial"/>
          <w:b w:val="0"/>
          <w:i w:val="0"/>
          <w:strike w:val="0"/>
          <w:noProof w:val="0"/>
          <w:color w:val="000000"/>
          <w:position w:val="0"/>
          <w:sz w:val="20"/>
          <w:u w:val="none"/>
          <w:vertAlign w:val="baseline"/>
        </w:rPr>
        <w:t xml:space="preserve">, the Court made clear that the defendants could still challenge the sufficiency of the evidence, notwithstanding class certification: </w:t>
      </w:r>
      <w:bookmarkStart w:id="155" w:name="Bookmark_LNHNREFclscc11"/>
      <w:bookmarkEnd w:id="15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https://advance.lexis.com/api/document?collection=cases&amp;id=urn:contentItem:5JYN-V911-F04K-V0SB-00000-00&amp;context=&amp;link=clscc11</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HN11</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11" w:history="1">
        <w:r>
          <w:pict>
            <v:shape id="_x0000_i1052" type="#_x0000_t75" style="width:10.5pt;height:10.5pt">
              <v:imagedata r:id="rId21" o:title=""/>
            </v:shape>
          </w:pict>
        </w:r>
      </w:hyperlink>
      <w:r>
        <w:rPr>
          <w:rFonts w:ascii="arial" w:eastAsia="arial" w:hAnsi="arial" w:cs="arial"/>
          <w:b w:val="0"/>
          <w:i w:val="0"/>
          <w:strike w:val="0"/>
          <w:noProof w:val="0"/>
          <w:color w:val="000000"/>
          <w:position w:val="0"/>
          <w:sz w:val="20"/>
          <w:u w:val="none"/>
          <w:vertAlign w:val="baseline"/>
        </w:rPr>
        <w:t xml:space="preserve">] "When, as here, the concern about the proposed class is not that it exhibits some fatal dissimilarity but, rather, a fatal similarity—an alleged failure of proof as to an element of the plaintiffs' cause of action—courts should engage that question as a matter of summary judgment, not class certification." </w:t>
      </w:r>
      <w:bookmarkStart w:id="156" w:name="Bookmark_I5K55J3D2HM5RG0010000400"/>
      <w:bookmarkEnd w:id="15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https://advance.lexis.com/api/document?collection=cases&amp;id=urn:contentItem:5JC1-NB41-F04K-F3S3-00000-00&amp;context=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https://advance.lexis.com/api/document?collection=cases&amp;id=urn:contentItem:5JC1-NB41-F04K-F3S3-00000-00&amp;context=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1047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(internal quotation marks and brackets omitted).</w:t>
      </w:r>
    </w:p>
    <w:p>
      <w:pPr>
        <w:keepNext w:val="0"/>
        <w:widowControl w:val="0"/>
        <w:spacing w:before="200" w:after="0" w:line="260" w:lineRule="atLeast"/>
        <w:ind w:left="0" w:right="0" w:firstLine="0"/>
        <w:jc w:val="both"/>
      </w:pPr>
      <w:bookmarkStart w:id="157" w:name="Bookmark_para_23"/>
      <w:bookmarkEnd w:id="157"/>
      <w:r>
        <w:rPr>
          <w:rFonts w:ascii="arial" w:eastAsia="arial" w:hAnsi="arial" w:cs="arial"/>
          <w:b w:val="0"/>
          <w:i w:val="0"/>
          <w:strike w:val="0"/>
          <w:noProof w:val="0"/>
          <w:color w:val="000000"/>
          <w:position w:val="0"/>
          <w:sz w:val="20"/>
          <w:u w:val="none"/>
          <w:vertAlign w:val="baseline"/>
        </w:rPr>
        <w:t>We also note that Defendants' concerns</w:t>
      </w:r>
      <w:r>
        <w:rPr>
          <w:rFonts w:ascii="arial" w:eastAsia="arial" w:hAnsi="arial" w:cs="arial"/>
          <w:b/>
          <w:i w:val="0"/>
          <w:strike w:val="0"/>
          <w:noProof w:val="0"/>
          <w:color w:val="000000"/>
          <w:position w:val="0"/>
          <w:sz w:val="20"/>
          <w:u w:val="none"/>
          <w:vertAlign w:val="baseline"/>
        </w:rPr>
        <w:t> [**14] </w:t>
      </w:r>
      <w:r>
        <w:rPr>
          <w:rFonts w:ascii="arial" w:eastAsia="arial" w:hAnsi="arial" w:cs="arial"/>
          <w:b w:val="0"/>
          <w:i w:val="0"/>
          <w:strike w:val="0"/>
          <w:noProof w:val="0"/>
          <w:color w:val="000000"/>
          <w:position w:val="0"/>
          <w:sz w:val="20"/>
          <w:u w:val="none"/>
          <w:vertAlign w:val="baseline"/>
        </w:rPr>
        <w:t xml:space="preserve"> are hypothetical at this stage of the litigation. The district court has discretion to shape the proceedings. With a class of only about 600 members, the court could choose an option such as the use of individual claim forms or the appointment of a special master, which plainly would allow Defendants to raise any defenses they may have to individual claims.</w:t>
      </w:r>
    </w:p>
    <w:p>
      <w:pPr>
        <w:keepNext w:val="0"/>
        <w:widowControl w:val="0"/>
        <w:spacing w:before="200" w:after="0" w:line="260" w:lineRule="atLeast"/>
        <w:ind w:left="0" w:right="0" w:firstLine="0"/>
        <w:jc w:val="both"/>
      </w:pPr>
      <w:bookmarkStart w:id="158" w:name="Bookmark_para_24"/>
      <w:bookmarkEnd w:id="158"/>
      <w:r>
        <w:rPr>
          <w:rFonts w:ascii="arial" w:eastAsia="arial" w:hAnsi="arial" w:cs="arial"/>
          <w:b w:val="0"/>
          <w:i w:val="0"/>
          <w:strike w:val="0"/>
          <w:noProof w:val="0"/>
          <w:color w:val="000000"/>
          <w:position w:val="0"/>
          <w:sz w:val="20"/>
          <w:u w:val="none"/>
          <w:vertAlign w:val="baseline"/>
        </w:rPr>
        <w:t xml:space="preserve">In this case, as in </w:t>
      </w:r>
      <w:r>
        <w:rPr>
          <w:rFonts w:ascii="arial" w:eastAsia="arial" w:hAnsi="arial" w:cs="arial"/>
          <w:b w:val="0"/>
          <w:i/>
          <w:strike w:val="0"/>
          <w:noProof w:val="0"/>
          <w:color w:val="000000"/>
          <w:position w:val="0"/>
          <w:sz w:val="20"/>
          <w:u w:val="none"/>
          <w:vertAlign w:val="baseline"/>
        </w:rPr>
        <w:t>Tyson Foods</w:t>
      </w:r>
      <w:r>
        <w:rPr>
          <w:rFonts w:ascii="arial" w:eastAsia="arial" w:hAnsi="arial" w:cs="arial"/>
          <w:b w:val="0"/>
          <w:i w:val="0"/>
          <w:strike w:val="0"/>
          <w:noProof w:val="0"/>
          <w:color w:val="000000"/>
          <w:position w:val="0"/>
          <w:sz w:val="20"/>
          <w:u w:val="none"/>
          <w:vertAlign w:val="baseline"/>
        </w:rPr>
        <w:t>, the district court's grant of class certification has not expanded Vaquero's substantive rights or those of the class. Defendants may challenge the viability of Vaquero's evidence at a later stage of the proceedings. Accordingly, the district court did not violate the Rules Enabling Act or abuse its discretion in certifying the class.</w:t>
      </w:r>
    </w:p>
    <w:p>
      <w:pPr>
        <w:keepNext w:val="0"/>
        <w:widowControl w:val="0"/>
        <w:spacing w:before="200" w:after="0" w:line="260" w:lineRule="atLeast"/>
        <w:ind w:left="0" w:right="0" w:firstLine="0"/>
        <w:jc w:val="both"/>
      </w:pPr>
      <w:bookmarkStart w:id="159" w:name="Bookmark_para_25"/>
      <w:bookmarkEnd w:id="159"/>
      <w:r>
        <w:rPr>
          <w:rFonts w:ascii="arial" w:eastAsia="arial" w:hAnsi="arial" w:cs="arial"/>
          <w:b/>
          <w:i w:val="0"/>
          <w:strike w:val="0"/>
          <w:noProof w:val="0"/>
          <w:color w:val="000000"/>
          <w:position w:val="0"/>
          <w:sz w:val="20"/>
          <w:u w:val="none"/>
          <w:vertAlign w:val="baseline"/>
        </w:rPr>
        <w:t>AFFIRMED</w:t>
      </w:r>
      <w:r>
        <w:rPr>
          <w:rFonts w:ascii="arial" w:eastAsia="arial" w:hAnsi="arial" w:cs="arial"/>
          <w:b w:val="0"/>
          <w:i w:val="0"/>
          <w:strike w:val="0"/>
          <w:noProof w:val="0"/>
          <w:color w:val="000000"/>
          <w:position w:val="0"/>
          <w:sz w:val="20"/>
          <w:u w:val="none"/>
          <w:vertAlign w:val="baseline"/>
        </w:rPr>
        <w:t>.</w:t>
      </w:r>
    </w:p>
    <w:p/>
    <w:p>
      <w:pPr>
        <w:ind w:left="200"/>
      </w:pPr>
      <w:r>
        <w:br/>
      </w:r>
      <w:r>
        <w:pict>
          <v:line id="_x0000_s1053" style="position:absolute;z-index:251662336" from="0,10pt" to="512pt,10pt" strokecolor="black" strokeweight="1pt">
            <v:stroke linestyle="single"/>
          </v:line>
        </w:pict>
      </w:r>
      <w:r>
        <w:rPr>
          <w:rFonts w:ascii="sans-serif" w:eastAsia="sans-serif" w:hAnsi="sans-serif" w:cs="sans-serif"/>
          <w:b/>
          <w:color w:val="808080"/>
          <w:sz w:val="16"/>
        </w:rPr>
        <w:t>End of Document</w:t>
      </w:r>
    </w:p>
    <w:sectPr>
      <w:type w:val="continuous"/>
      <w:pgMar w:top="840" w:right="1000" w:bottom="840" w:left="1000" w:header="400" w:footer="400"/>
      <w:pgNumType w:fmt="decimal"/>
      <w:cols w:num="2" w:space="240" w:equalWidt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240" w:type="dxa"/>
      <w:jc w:val="center"/>
      <w:tblLayout w:type="fixed"/>
      <w:tblCellMar>
        <w:left w:w="108" w:type="dxa"/>
        <w:right w:w="108" w:type="dxa"/>
      </w:tblCellMar>
    </w:tblPr>
    <w:tblGrid>
      <w:gridCol w:w="10240"/>
    </w:tblGrid>
    <w:tr>
      <w:tblPrEx>
        <w:tblW w:w="10240" w:type="dxa"/>
        <w:jc w:val="center"/>
        <w:tblLayout w:type="fixed"/>
        <w:tblCellMar>
          <w:left w:w="108" w:type="dxa"/>
          <w:right w:w="108" w:type="dxa"/>
        </w:tblCellMar>
      </w:tblPrEx>
      <w:trPr>
        <w:trHeight w:val="15"/>
        <w:jc w:val="center"/>
      </w:trPr>
      <w:tc>
        <w:tcPr>
          <w:tcW w:w="10240" w:type="dxa"/>
          <w:shd w:val="solid" w:color="000000" w:fill="000000"/>
        </w:tcPr>
        <w:p>
          <w:pPr>
            <w:keepNext w:val="0"/>
            <w:spacing w:after="0" w:line="40" w:lineRule="exact"/>
            <w:ind w:left="0" w:right="0" w:firstLine="0"/>
            <w:jc w:val="both"/>
          </w:pPr>
        </w:p>
      </w:tc>
    </w:tr>
  </w:tbl>
  <w:p>
    <w:pPr>
      <w:keepNext w:val="0"/>
      <w:spacing w:after="0" w:line="40" w:lineRule="exact"/>
      <w:ind w:left="0" w:right="0" w:firstLine="0"/>
      <w:jc w:val="both"/>
    </w:pPr>
  </w:p>
  <w:tbl>
    <w:tblPr>
      <w:tblStyle w:val="TableNormal"/>
      <w:tblW w:w="10240" w:type="dxa"/>
      <w:jc w:val="center"/>
      <w:tblLayout w:type="fixed"/>
      <w:tblCellMar>
        <w:left w:w="108" w:type="dxa"/>
        <w:right w:w="108" w:type="dxa"/>
      </w:tblCellMar>
    </w:tblPr>
    <w:tblGrid>
      <w:gridCol w:w="10240"/>
    </w:tblGrid>
    <w:tr>
      <w:tblPrEx>
        <w:tblW w:w="10240" w:type="dxa"/>
        <w:jc w:val="center"/>
        <w:tblLayout w:type="fixed"/>
        <w:tblCellMar>
          <w:left w:w="108" w:type="dxa"/>
          <w:right w:w="108" w:type="dxa"/>
        </w:tblCellMar>
      </w:tblPrEx>
      <w:trPr>
        <w:trHeight w:val="480"/>
        <w:jc w:val="center"/>
      </w:trPr>
      <w:tc>
        <w:tcPr>
          <w:tcW w:w="10240" w:type="dxa"/>
          <w:vAlign w:val="center"/>
        </w:tcPr>
        <w:p>
          <w:pPr>
            <w:keepNext w:val="0"/>
            <w:spacing w:after="0" w:line="260" w:lineRule="atLeast"/>
            <w:ind w:left="0" w:righ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68.97pt;height:15.92pt">
                <v:imagedata r:id="rId1" o:title=""/>
              </v:shape>
            </w:pict>
          </w:r>
          <w:r>
            <w:rPr>
              <w:rFonts w:ascii="Arial" w:eastAsia="Arial" w:hAnsi="Arial" w:cs="Arial"/>
              <w:b w:val="0"/>
              <w:i w:val="0"/>
              <w:strike w:val="0"/>
              <w:noProof w:val="0"/>
              <w:color w:val="000000"/>
              <w:position w:val="10"/>
              <w:sz w:val="18"/>
              <w:u w:val="none"/>
              <w:vertAlign w:val="baseline"/>
            </w:rPr>
            <w:t xml:space="preserve">| </w:t>
          </w:r>
          <w:r>
            <w:rPr>
              <w:rFonts w:ascii="Arial" w:eastAsia="Arial" w:hAnsi="Arial" w:cs="Arial"/>
              <w:b w:val="0"/>
              <w:i w:val="0"/>
              <w:strike w:val="0"/>
              <w:noProof w:val="0"/>
              <w:color w:val="000000"/>
              <w:position w:val="10"/>
              <w:sz w:val="18"/>
              <w:u w:val="none"/>
              <w:vertAlign w:val="baseline"/>
            </w:rPr>
            <w:fldChar w:fldCharType="begin"/>
          </w:r>
          <w:r>
            <w:rPr>
              <w:rFonts w:ascii="Arial" w:eastAsia="Arial" w:hAnsi="Arial" w:cs="Arial"/>
              <w:b w:val="0"/>
              <w:i w:val="0"/>
              <w:strike w:val="0"/>
              <w:noProof w:val="0"/>
              <w:color w:val="000000"/>
              <w:position w:val="10"/>
              <w:sz w:val="18"/>
              <w:u w:val="none"/>
              <w:vertAlign w:val="baseline"/>
            </w:rPr>
            <w:instrText xml:space="preserve"> HYPERLINK </w:instrText>
          </w:r>
          <w:r>
            <w:rPr>
              <w:rFonts w:ascii="Arial" w:eastAsia="Arial" w:hAnsi="Arial" w:cs="Arial"/>
              <w:b w:val="0"/>
              <w:i w:val="0"/>
              <w:strike w:val="0"/>
              <w:noProof w:val="0"/>
              <w:color w:val="000000"/>
              <w:position w:val="10"/>
              <w:sz w:val="18"/>
              <w:u w:val="none"/>
              <w:vertAlign w:val="baseline"/>
            </w:rPr>
            <w:instrText xml:space="preserve"> </w:instrText>
          </w:r>
          <w:r>
            <w:rPr>
              <w:rFonts w:ascii="Arial" w:eastAsia="Arial" w:hAnsi="Arial" w:cs="Arial"/>
              <w:b w:val="0"/>
              <w:i w:val="0"/>
              <w:strike w:val="0"/>
              <w:noProof w:val="0"/>
              <w:color w:val="000000"/>
              <w:position w:val="10"/>
              <w:sz w:val="18"/>
              <w:u w:val="none"/>
              <w:vertAlign w:val="baseline"/>
            </w:rPr>
            <w:instrText>http://www.lexisnexis.com/about-us/</w:instrText>
          </w:r>
          <w:r>
            <w:rPr>
              <w:rFonts w:ascii="Arial" w:eastAsia="Arial" w:hAnsi="Arial" w:cs="Arial"/>
              <w:b w:val="0"/>
              <w:i w:val="0"/>
              <w:strike w:val="0"/>
              <w:noProof w:val="0"/>
              <w:color w:val="000000"/>
              <w:position w:val="10"/>
              <w:sz w:val="18"/>
              <w:u w:val="none"/>
              <w:vertAlign w:val="baseline"/>
            </w:rPr>
            <w:fldChar w:fldCharType="separate"/>
          </w:r>
          <w:r>
            <w:rPr>
              <w:rFonts w:ascii="Arial" w:eastAsia="Arial" w:hAnsi="Arial" w:cs="Arial"/>
              <w:b w:val="0"/>
              <w:i w:val="0"/>
              <w:strike w:val="0"/>
              <w:noProof w:val="0"/>
              <w:color w:val="0077CC"/>
              <w:position w:val="10"/>
              <w:sz w:val="18"/>
              <w:u w:val="single"/>
              <w:vertAlign w:val="baseline"/>
            </w:rPr>
            <w:t>About LexisNexis</w:t>
          </w:r>
          <w:r>
            <w:rPr>
              <w:rFonts w:ascii="Arial" w:eastAsia="Arial" w:hAnsi="Arial" w:cs="Arial"/>
              <w:b w:val="0"/>
              <w:i w:val="0"/>
              <w:strike w:val="0"/>
              <w:noProof w:val="0"/>
              <w:color w:val="000000"/>
              <w:position w:val="10"/>
              <w:sz w:val="18"/>
              <w:u w:val="none"/>
              <w:vertAlign w:val="baseline"/>
            </w:rPr>
            <w:fldChar w:fldCharType="end"/>
          </w:r>
          <w:r>
            <w:rPr>
              <w:rFonts w:ascii="Arial" w:eastAsia="Arial" w:hAnsi="Arial" w:cs="Arial"/>
              <w:b w:val="0"/>
              <w:i w:val="0"/>
              <w:strike w:val="0"/>
              <w:noProof w:val="0"/>
              <w:color w:val="000000"/>
              <w:position w:val="10"/>
              <w:sz w:val="18"/>
              <w:u w:val="none"/>
              <w:vertAlign w:val="baseline"/>
            </w:rPr>
            <w:t xml:space="preserve"> | </w:t>
          </w:r>
          <w:r>
            <w:rPr>
              <w:rFonts w:ascii="Arial" w:eastAsia="Arial" w:hAnsi="Arial" w:cs="Arial"/>
              <w:b w:val="0"/>
              <w:i w:val="0"/>
              <w:strike w:val="0"/>
              <w:noProof w:val="0"/>
              <w:color w:val="000000"/>
              <w:position w:val="10"/>
              <w:sz w:val="18"/>
              <w:u w:val="none"/>
              <w:vertAlign w:val="baseline"/>
            </w:rPr>
            <w:fldChar w:fldCharType="begin"/>
          </w:r>
          <w:r>
            <w:rPr>
              <w:rFonts w:ascii="Arial" w:eastAsia="Arial" w:hAnsi="Arial" w:cs="Arial"/>
              <w:b w:val="0"/>
              <w:i w:val="0"/>
              <w:strike w:val="0"/>
              <w:noProof w:val="0"/>
              <w:color w:val="000000"/>
              <w:position w:val="10"/>
              <w:sz w:val="18"/>
              <w:u w:val="none"/>
              <w:vertAlign w:val="baseline"/>
            </w:rPr>
            <w:instrText xml:space="preserve"> HYPERLINK </w:instrText>
          </w:r>
          <w:r>
            <w:rPr>
              <w:rFonts w:ascii="Arial" w:eastAsia="Arial" w:hAnsi="Arial" w:cs="Arial"/>
              <w:b w:val="0"/>
              <w:i w:val="0"/>
              <w:strike w:val="0"/>
              <w:noProof w:val="0"/>
              <w:color w:val="000000"/>
              <w:position w:val="10"/>
              <w:sz w:val="18"/>
              <w:u w:val="none"/>
              <w:vertAlign w:val="baseline"/>
            </w:rPr>
            <w:instrText xml:space="preserve"> </w:instrText>
          </w:r>
          <w:r>
            <w:rPr>
              <w:rFonts w:ascii="Arial" w:eastAsia="Arial" w:hAnsi="Arial" w:cs="Arial"/>
              <w:b w:val="0"/>
              <w:i w:val="0"/>
              <w:strike w:val="0"/>
              <w:noProof w:val="0"/>
              <w:color w:val="000000"/>
              <w:position w:val="10"/>
              <w:sz w:val="18"/>
              <w:u w:val="none"/>
              <w:vertAlign w:val="baseline"/>
            </w:rPr>
            <w:instrText>http://www.lexisnexis.com/en-us/terms/privacy-policy.page</w:instrText>
          </w:r>
          <w:r>
            <w:rPr>
              <w:rFonts w:ascii="Arial" w:eastAsia="Arial" w:hAnsi="Arial" w:cs="Arial"/>
              <w:b w:val="0"/>
              <w:i w:val="0"/>
              <w:strike w:val="0"/>
              <w:noProof w:val="0"/>
              <w:color w:val="000000"/>
              <w:position w:val="10"/>
              <w:sz w:val="18"/>
              <w:u w:val="none"/>
              <w:vertAlign w:val="baseline"/>
            </w:rPr>
            <w:fldChar w:fldCharType="separate"/>
          </w:r>
          <w:r>
            <w:rPr>
              <w:rFonts w:ascii="Arial" w:eastAsia="Arial" w:hAnsi="Arial" w:cs="Arial"/>
              <w:b w:val="0"/>
              <w:i w:val="0"/>
              <w:strike w:val="0"/>
              <w:noProof w:val="0"/>
              <w:color w:val="0077CC"/>
              <w:position w:val="10"/>
              <w:sz w:val="18"/>
              <w:u w:val="single"/>
              <w:vertAlign w:val="baseline"/>
            </w:rPr>
            <w:t>Privacy Policy</w:t>
          </w:r>
          <w:r>
            <w:rPr>
              <w:rFonts w:ascii="Arial" w:eastAsia="Arial" w:hAnsi="Arial" w:cs="Arial"/>
              <w:b w:val="0"/>
              <w:i w:val="0"/>
              <w:strike w:val="0"/>
              <w:noProof w:val="0"/>
              <w:color w:val="000000"/>
              <w:position w:val="10"/>
              <w:sz w:val="18"/>
              <w:u w:val="none"/>
              <w:vertAlign w:val="baseline"/>
            </w:rPr>
            <w:fldChar w:fldCharType="end"/>
          </w:r>
          <w:r>
            <w:rPr>
              <w:rFonts w:ascii="Arial" w:eastAsia="Arial" w:hAnsi="Arial" w:cs="Arial"/>
              <w:b w:val="0"/>
              <w:i w:val="0"/>
              <w:strike w:val="0"/>
              <w:noProof w:val="0"/>
              <w:color w:val="000000"/>
              <w:position w:val="10"/>
              <w:sz w:val="18"/>
              <w:u w:val="none"/>
              <w:vertAlign w:val="baseline"/>
            </w:rPr>
            <w:t xml:space="preserve"> | </w:t>
          </w:r>
          <w:r>
            <w:rPr>
              <w:rFonts w:ascii="Arial" w:eastAsia="Arial" w:hAnsi="Arial" w:cs="Arial"/>
              <w:b w:val="0"/>
              <w:i w:val="0"/>
              <w:strike w:val="0"/>
              <w:noProof w:val="0"/>
              <w:color w:val="000000"/>
              <w:position w:val="10"/>
              <w:sz w:val="18"/>
              <w:u w:val="none"/>
              <w:vertAlign w:val="baseline"/>
            </w:rPr>
            <w:fldChar w:fldCharType="begin"/>
          </w:r>
          <w:r>
            <w:rPr>
              <w:rFonts w:ascii="Arial" w:eastAsia="Arial" w:hAnsi="Arial" w:cs="Arial"/>
              <w:b w:val="0"/>
              <w:i w:val="0"/>
              <w:strike w:val="0"/>
              <w:noProof w:val="0"/>
              <w:color w:val="000000"/>
              <w:position w:val="10"/>
              <w:sz w:val="18"/>
              <w:u w:val="none"/>
              <w:vertAlign w:val="baseline"/>
            </w:rPr>
            <w:instrText xml:space="preserve"> HYPERLINK </w:instrText>
          </w:r>
          <w:r>
            <w:rPr>
              <w:rFonts w:ascii="Arial" w:eastAsia="Arial" w:hAnsi="Arial" w:cs="Arial"/>
              <w:b w:val="0"/>
              <w:i w:val="0"/>
              <w:strike w:val="0"/>
              <w:noProof w:val="0"/>
              <w:color w:val="000000"/>
              <w:position w:val="10"/>
              <w:sz w:val="18"/>
              <w:u w:val="none"/>
              <w:vertAlign w:val="baseline"/>
            </w:rPr>
            <w:instrText xml:space="preserve"> </w:instrText>
          </w:r>
          <w:r>
            <w:rPr>
              <w:rFonts w:ascii="Arial" w:eastAsia="Arial" w:hAnsi="Arial" w:cs="Arial"/>
              <w:b w:val="0"/>
              <w:i w:val="0"/>
              <w:strike w:val="0"/>
              <w:noProof w:val="0"/>
              <w:color w:val="000000"/>
              <w:position w:val="10"/>
              <w:sz w:val="18"/>
              <w:u w:val="none"/>
              <w:vertAlign w:val="baseline"/>
            </w:rPr>
            <w:instrText>http://www.lexisnexis.com/terms/general.aspx</w:instrText>
          </w:r>
          <w:r>
            <w:rPr>
              <w:rFonts w:ascii="Arial" w:eastAsia="Arial" w:hAnsi="Arial" w:cs="Arial"/>
              <w:b w:val="0"/>
              <w:i w:val="0"/>
              <w:strike w:val="0"/>
              <w:noProof w:val="0"/>
              <w:color w:val="000000"/>
              <w:position w:val="10"/>
              <w:sz w:val="18"/>
              <w:u w:val="none"/>
              <w:vertAlign w:val="baseline"/>
            </w:rPr>
            <w:fldChar w:fldCharType="separate"/>
          </w:r>
          <w:r>
            <w:rPr>
              <w:rFonts w:ascii="Arial" w:eastAsia="Arial" w:hAnsi="Arial" w:cs="Arial"/>
              <w:b w:val="0"/>
              <w:i w:val="0"/>
              <w:strike w:val="0"/>
              <w:noProof w:val="0"/>
              <w:color w:val="0077CC"/>
              <w:position w:val="10"/>
              <w:sz w:val="18"/>
              <w:u w:val="single"/>
              <w:vertAlign w:val="baseline"/>
            </w:rPr>
            <w:t>Terms &amp; Conditions</w:t>
          </w:r>
          <w:r>
            <w:rPr>
              <w:rFonts w:ascii="Arial" w:eastAsia="Arial" w:hAnsi="Arial" w:cs="Arial"/>
              <w:b w:val="0"/>
              <w:i w:val="0"/>
              <w:strike w:val="0"/>
              <w:noProof w:val="0"/>
              <w:color w:val="000000"/>
              <w:position w:val="10"/>
              <w:sz w:val="18"/>
              <w:u w:val="none"/>
              <w:vertAlign w:val="baseline"/>
            </w:rPr>
            <w:fldChar w:fldCharType="end"/>
          </w:r>
          <w:r>
            <w:rPr>
              <w:rFonts w:ascii="Arial" w:eastAsia="Arial" w:hAnsi="Arial" w:cs="Arial"/>
              <w:b w:val="0"/>
              <w:i w:val="0"/>
              <w:strike w:val="0"/>
              <w:noProof w:val="0"/>
              <w:color w:val="000000"/>
              <w:position w:val="10"/>
              <w:sz w:val="18"/>
              <w:u w:val="none"/>
              <w:vertAlign w:val="baseline"/>
            </w:rPr>
            <w:t xml:space="preserve"> | </w:t>
          </w:r>
          <w:r>
            <w:rPr>
              <w:rFonts w:ascii="Arial" w:eastAsia="Arial" w:hAnsi="Arial" w:cs="Arial"/>
              <w:b w:val="0"/>
              <w:i w:val="0"/>
              <w:strike w:val="0"/>
              <w:noProof w:val="0"/>
              <w:color w:val="000000"/>
              <w:position w:val="10"/>
              <w:sz w:val="18"/>
              <w:u w:val="none"/>
              <w:vertAlign w:val="baseline"/>
            </w:rPr>
            <w:fldChar w:fldCharType="begin"/>
          </w:r>
          <w:r>
            <w:rPr>
              <w:rFonts w:ascii="Arial" w:eastAsia="Arial" w:hAnsi="Arial" w:cs="Arial"/>
              <w:b w:val="0"/>
              <w:i w:val="0"/>
              <w:strike w:val="0"/>
              <w:noProof w:val="0"/>
              <w:color w:val="000000"/>
              <w:position w:val="10"/>
              <w:sz w:val="18"/>
              <w:u w:val="none"/>
              <w:vertAlign w:val="baseline"/>
            </w:rPr>
            <w:instrText xml:space="preserve"> HYPERLINK </w:instrText>
          </w:r>
          <w:r>
            <w:rPr>
              <w:rFonts w:ascii="Arial" w:eastAsia="Arial" w:hAnsi="Arial" w:cs="Arial"/>
              <w:b w:val="0"/>
              <w:i w:val="0"/>
              <w:strike w:val="0"/>
              <w:noProof w:val="0"/>
              <w:color w:val="000000"/>
              <w:position w:val="10"/>
              <w:sz w:val="18"/>
              <w:u w:val="none"/>
              <w:vertAlign w:val="baseline"/>
            </w:rPr>
            <w:instrText xml:space="preserve"> </w:instrText>
          </w:r>
          <w:r>
            <w:rPr>
              <w:rFonts w:ascii="Arial" w:eastAsia="Arial" w:hAnsi="Arial" w:cs="Arial"/>
              <w:b w:val="0"/>
              <w:i w:val="0"/>
              <w:strike w:val="0"/>
              <w:noProof w:val="0"/>
              <w:color w:val="000000"/>
              <w:position w:val="10"/>
              <w:sz w:val="18"/>
              <w:u w:val="none"/>
              <w:vertAlign w:val="baseline"/>
            </w:rPr>
            <w:instrText>http://www.lexisnexis.com/terms/copyright.aspx</w:instrText>
          </w:r>
          <w:r>
            <w:rPr>
              <w:rFonts w:ascii="Arial" w:eastAsia="Arial" w:hAnsi="Arial" w:cs="Arial"/>
              <w:b w:val="0"/>
              <w:i w:val="0"/>
              <w:strike w:val="0"/>
              <w:noProof w:val="0"/>
              <w:color w:val="000000"/>
              <w:position w:val="10"/>
              <w:sz w:val="18"/>
              <w:u w:val="none"/>
              <w:vertAlign w:val="baseline"/>
            </w:rPr>
            <w:fldChar w:fldCharType="separate"/>
          </w:r>
          <w:r>
            <w:rPr>
              <w:rFonts w:ascii="Arial" w:eastAsia="Arial" w:hAnsi="Arial" w:cs="Arial"/>
              <w:b w:val="0"/>
              <w:i w:val="0"/>
              <w:strike w:val="0"/>
              <w:noProof w:val="0"/>
              <w:color w:val="0077CC"/>
              <w:position w:val="10"/>
              <w:sz w:val="18"/>
              <w:u w:val="single"/>
              <w:vertAlign w:val="baseline"/>
            </w:rPr>
            <w:t>Copyright © 2018 LexisNexis</w:t>
          </w:r>
          <w:r>
            <w:rPr>
              <w:rFonts w:ascii="Arial" w:eastAsia="Arial" w:hAnsi="Arial" w:cs="Arial"/>
              <w:b w:val="0"/>
              <w:i w:val="0"/>
              <w:strike w:val="0"/>
              <w:noProof w:val="0"/>
              <w:color w:val="000000"/>
              <w:position w:val="10"/>
              <w:sz w:val="18"/>
              <w:u w:val="none"/>
              <w:vertAlign w:val="baseline"/>
            </w:rPr>
            <w:fldChar w:fldCharType="end"/>
          </w:r>
        </w:p>
      </w:tc>
    </w:tr>
    <w:tr>
      <w:tblPrEx>
        <w:tblW w:w="10240" w:type="dxa"/>
        <w:jc w:val="center"/>
        <w:tblLayout w:type="fixed"/>
        <w:tblCellMar>
          <w:left w:w="108" w:type="dxa"/>
          <w:right w:w="108" w:type="dxa"/>
        </w:tblCellMar>
      </w:tblPrEx>
      <w:trPr>
        <w:trHeight w:val="620"/>
        <w:jc w:val="center"/>
      </w:trPr>
      <w:tc>
        <w:tcPr>
          <w:tcW w:w="10240" w:type="dxa"/>
          <w:vAlign w:val="top"/>
        </w:tcPr>
        <w:p>
          <w:pPr>
            <w:keepNext w:val="0"/>
            <w:spacing w:after="0" w:line="260" w:lineRule="atLeast"/>
            <w:ind w:left="0" w:right="0" w:firstLine="0"/>
            <w:jc w:val="center"/>
          </w:pPr>
          <w:r>
            <w:rPr>
              <w:rFonts w:ascii="Arial" w:eastAsia="Arial" w:hAnsi="Arial" w:cs="Arial"/>
              <w:b w:val="0"/>
              <w:i w:val="0"/>
              <w:strike w:val="0"/>
              <w:noProof w:val="0"/>
              <w:color w:val="000000"/>
              <w:position w:val="10"/>
              <w:sz w:val="18"/>
              <w:u w:val="none"/>
              <w:vertAlign w:val="baseline"/>
            </w:rPr>
            <w:t>Michael D Singer</w:t>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r>
            <w:rPr>
              <w:rFonts w:ascii="arial" w:eastAsia="arial" w:hAnsi="arial" w:cs="arial"/>
              <w:sz w:val="20"/>
            </w:rPr>
            <w:t>Michael D Singer</w:t>
          </w:r>
        </w:p>
      </w:tc>
      <w:tc>
        <w:tcPr>
          <w:tcW w:w="2600" w:type="dxa"/>
          <w:tcMar>
            <w:top w:w="200" w:type="dxa"/>
          </w:tcMar>
          <w:vAlign w:val="center"/>
        </w:tc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r>
      <w:rPr>
        <w:rFonts w:ascii="arial" w:eastAsia="arial" w:hAnsi="arial" w:cs="arial"/>
        <w:sz w:val="20"/>
      </w:rPr>
      <w:t>Michael D Singer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keepNext w:val="0"/>
        <w:widowControl w:val="0"/>
        <w:spacing w:before="12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 </w:t>
      </w:r>
      <w:bookmarkStart w:id="1" w:name="Bookmark_fnpara_1"/>
      <w:bookmarkEnd w:id="1"/>
      <w:r>
        <w:rPr>
          <w:rFonts w:ascii="arial" w:eastAsia="arial" w:hAnsi="arial" w:cs="arial"/>
          <w:b w:val="0"/>
          <w:i w:val="0"/>
          <w:strike w:val="0"/>
          <w:noProof w:val="0"/>
          <w:color w:val="000000"/>
          <w:position w:val="0"/>
          <w:sz w:val="18"/>
          <w:u w:val="none"/>
          <w:vertAlign w:val="baseline"/>
        </w:rPr>
        <w:t>The panel unanimously concludes that this case is suitable for decision without oral argument. Fed. R. App. P. 34(a)(2).</w:t>
      </w:r>
    </w:p>
  </w:footnote>
  <w:footnote w:id="1">
    <w:p>
      <w:pPr>
        <w:keepNext w:val="0"/>
        <w:widowControl w:val="0"/>
        <w:spacing w:before="12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 </w:t>
      </w:r>
      <w:bookmarkStart w:id="39" w:name="Bookmark_fnpara_2"/>
      <w:bookmarkEnd w:id="39"/>
      <w:r>
        <w:rPr>
          <w:rFonts w:ascii="arial" w:eastAsia="arial" w:hAnsi="arial" w:cs="arial"/>
          <w:b w:val="0"/>
          <w:i w:val="0"/>
          <w:strike w:val="0"/>
          <w:noProof w:val="0"/>
          <w:color w:val="000000"/>
          <w:position w:val="0"/>
          <w:sz w:val="18"/>
          <w:u w:val="none"/>
          <w:vertAlign w:val="baseline"/>
        </w:rPr>
        <w:t>This summary constitutes no part of the opinion of the court. It has been prepared by court staff for the convenience of the reader.</w:t>
      </w:r>
    </w:p>
  </w:footnote>
  <w:footnote w:id="2">
    <w:p>
      <w:pPr>
        <w:keepNext w:val="0"/>
        <w:widowControl w:val="0"/>
        <w:spacing w:before="12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 </w:t>
      </w:r>
      <w:bookmarkStart w:id="45" w:name="Bookmark_fnpara_3"/>
      <w:bookmarkEnd w:id="45"/>
      <w:r>
        <w:rPr>
          <w:rFonts w:ascii="arial" w:eastAsia="arial" w:hAnsi="arial" w:cs="arial"/>
          <w:b w:val="0"/>
          <w:i w:val="0"/>
          <w:strike w:val="0"/>
          <w:noProof w:val="0"/>
          <w:color w:val="000000"/>
          <w:position w:val="0"/>
          <w:sz w:val="18"/>
          <w:u w:val="none"/>
          <w:vertAlign w:val="baseline"/>
        </w:rPr>
        <w:t>The Honorable Wiley Y. Daniel, Senior United States District Judge for the District of Colorado, sitting by designation.</w:t>
      </w:r>
    </w:p>
  </w:footnote>
  <w:footnote w:id="3">
    <w:p>
      <w:pPr>
        <w:keepNext w:val="0"/>
        <w:widowControl w:val="0"/>
        <w:spacing w:before="20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1 </w:t>
      </w:r>
      <w:bookmarkStart w:id="62" w:name="Bookmark_fnpara_4"/>
      <w:bookmarkEnd w:id="62"/>
      <w:r>
        <w:rPr>
          <w:rFonts w:ascii="arial" w:eastAsia="arial" w:hAnsi="arial" w:cs="arial"/>
          <w:b/>
          <w:i/>
          <w:strike w:val="0"/>
          <w:noProof w:val="0"/>
          <w:color w:val="000000"/>
          <w:position w:val="0"/>
          <w:sz w:val="18"/>
          <w:u w:val="none"/>
          <w:vertAlign w:val="baseline"/>
        </w:rPr>
        <w:t>Rule 23(a)</w:t>
      </w:r>
      <w:r>
        <w:rPr>
          <w:rFonts w:ascii="arial" w:eastAsia="arial" w:hAnsi="arial" w:cs="arial"/>
          <w:b w:val="0"/>
          <w:i w:val="0"/>
          <w:strike w:val="0"/>
          <w:noProof w:val="0"/>
          <w:color w:val="000000"/>
          <w:position w:val="0"/>
          <w:sz w:val="18"/>
          <w:u w:val="none"/>
          <w:vertAlign w:val="baseline"/>
        </w:rPr>
        <w:t xml:space="preserve"> provides: </w:t>
      </w:r>
      <w:bookmarkStart w:id="63" w:name="Bookmark_LNHNREFclscc2"/>
      <w:bookmarkEnd w:id="63"/>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https://advance.lexis.com/api/document?collection=cases&amp;id=urn:contentItem:5JYN-V911-F04K-V0SB-00000-00&amp;context=&amp;link=clscc2</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i/>
          <w:strike w:val="0"/>
          <w:noProof w:val="0"/>
          <w:color w:val="0077CC"/>
          <w:position w:val="0"/>
          <w:sz w:val="18"/>
          <w:u w:val="single"/>
          <w:vertAlign w:val="baseline"/>
        </w:rPr>
        <w:t>HN2</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val="0"/>
          <w:strike w:val="0"/>
          <w:noProof w:val="0"/>
          <w:color w:val="000000"/>
          <w:position w:val="0"/>
          <w:sz w:val="18"/>
          <w:u w:val="none"/>
          <w:vertAlign w:val="baseline"/>
        </w:rPr>
        <w:t>[</w:t>
      </w:r>
      <w:hyperlink w:anchor="Bookmark_clscc2"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5pt;height:10.5pt">
              <v:imagedata r:id="rId1" o:title=""/>
            </v:shape>
          </w:pict>
        </w:r>
      </w:hyperlink>
      <w:r>
        <w:rPr>
          <w:rFonts w:ascii="arial" w:eastAsia="arial" w:hAnsi="arial" w:cs="arial"/>
          <w:b w:val="0"/>
          <w:i w:val="0"/>
          <w:strike w:val="0"/>
          <w:noProof w:val="0"/>
          <w:color w:val="000000"/>
          <w:position w:val="0"/>
          <w:sz w:val="18"/>
          <w:u w:val="none"/>
          <w:vertAlign w:val="baseline"/>
        </w:rPr>
        <w:t>] "One or more members of a class may sue or be sued as representative parties on behalf of all members only if: (1) the class is so numerous that joinder of all members is impracticable; (2) there are questions of law or fact common to the class; (3) the claims or defenses of the representative parties are typical of the claims or defenses of the class; and (4) the representative parties will fairly and adequately protect the interests of the class."</w:t>
      </w:r>
    </w:p>
  </w:footnote>
  <w:footnote w:id="4">
    <w:p>
      <w:pPr>
        <w:keepNext w:val="0"/>
        <w:widowControl w:val="0"/>
        <w:spacing w:before="20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2 </w:t>
      </w:r>
      <w:bookmarkStart w:id="64" w:name="Bookmark_fnpara_5"/>
      <w:bookmarkEnd w:id="64"/>
      <w:r>
        <w:rPr>
          <w:rFonts w:ascii="arial" w:eastAsia="arial" w:hAnsi="arial" w:cs="arial"/>
          <w:b/>
          <w:i/>
          <w:strike w:val="0"/>
          <w:noProof w:val="0"/>
          <w:color w:val="000000"/>
          <w:position w:val="0"/>
          <w:sz w:val="18"/>
          <w:u w:val="none"/>
          <w:vertAlign w:val="baseline"/>
        </w:rPr>
        <w:t>Rule 23(b)(3)</w:t>
      </w:r>
      <w:r>
        <w:rPr>
          <w:rFonts w:ascii="arial" w:eastAsia="arial" w:hAnsi="arial" w:cs="arial"/>
          <w:b w:val="0"/>
          <w:i w:val="0"/>
          <w:strike w:val="0"/>
          <w:noProof w:val="0"/>
          <w:color w:val="000000"/>
          <w:position w:val="0"/>
          <w:sz w:val="18"/>
          <w:u w:val="none"/>
          <w:vertAlign w:val="baseline"/>
        </w:rPr>
        <w:t xml:space="preserve"> provides: </w:t>
      </w:r>
      <w:bookmarkStart w:id="65" w:name="Bookmark_LNHNREFclscc3"/>
      <w:bookmarkEnd w:id="65"/>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https://advance.lexis.com/api/document?collection=cases&amp;id=urn:contentItem:5JYN-V911-F04K-V0SB-00000-00&amp;context=&amp;link=clscc3</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i/>
          <w:strike w:val="0"/>
          <w:noProof w:val="0"/>
          <w:color w:val="0077CC"/>
          <w:position w:val="0"/>
          <w:sz w:val="18"/>
          <w:u w:val="single"/>
          <w:vertAlign w:val="baseline"/>
        </w:rPr>
        <w:t>HN3</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val="0"/>
          <w:strike w:val="0"/>
          <w:noProof w:val="0"/>
          <w:color w:val="000000"/>
          <w:position w:val="0"/>
          <w:sz w:val="18"/>
          <w:u w:val="none"/>
          <w:vertAlign w:val="baseline"/>
        </w:rPr>
        <w:t>[</w:t>
      </w:r>
      <w:hyperlink w:anchor="Bookmark_clscc3" w:history="1">
        <w:r>
          <w:pict>
            <v:shape id="_x0000_i1044" type="#_x0000_t75" style="width:10.5pt;height:10.5pt">
              <v:imagedata r:id="rId1" o:title=""/>
            </v:shape>
          </w:pict>
        </w:r>
      </w:hyperlink>
      <w:r>
        <w:rPr>
          <w:rFonts w:ascii="arial" w:eastAsia="arial" w:hAnsi="arial" w:cs="arial"/>
          <w:b w:val="0"/>
          <w:i w:val="0"/>
          <w:strike w:val="0"/>
          <w:noProof w:val="0"/>
          <w:color w:val="000000"/>
          <w:position w:val="0"/>
          <w:sz w:val="18"/>
          <w:u w:val="none"/>
          <w:vertAlign w:val="baseline"/>
        </w:rPr>
        <w:t>] "A class action</w:t>
      </w:r>
      <w:r>
        <w:rPr>
          <w:rFonts w:ascii="arial" w:eastAsia="arial" w:hAnsi="arial" w:cs="arial"/>
          <w:b/>
          <w:i w:val="0"/>
          <w:strike w:val="0"/>
          <w:noProof w:val="0"/>
          <w:color w:val="000000"/>
          <w:position w:val="0"/>
          <w:sz w:val="18"/>
          <w:u w:val="none"/>
          <w:vertAlign w:val="baseline"/>
        </w:rPr>
        <w:t> [**6] </w:t>
      </w:r>
      <w:r>
        <w:rPr>
          <w:rFonts w:ascii="arial" w:eastAsia="arial" w:hAnsi="arial" w:cs="arial"/>
          <w:b w:val="0"/>
          <w:i w:val="0"/>
          <w:strike w:val="0"/>
          <w:noProof w:val="0"/>
          <w:color w:val="000000"/>
          <w:position w:val="0"/>
          <w:sz w:val="18"/>
          <w:u w:val="none"/>
          <w:vertAlign w:val="baseline"/>
        </w:rPr>
        <w:t xml:space="preserve"> may be maintained if </w:t>
      </w:r>
      <w:r>
        <w:rPr>
          <w:rFonts w:ascii="arial" w:eastAsia="arial" w:hAnsi="arial" w:cs="arial"/>
          <w:b/>
          <w:i/>
          <w:strike w:val="0"/>
          <w:noProof w:val="0"/>
          <w:color w:val="000000"/>
          <w:position w:val="0"/>
          <w:sz w:val="18"/>
          <w:u w:val="none"/>
          <w:vertAlign w:val="baseline"/>
        </w:rPr>
        <w:t>Rule 23(a)</w:t>
      </w:r>
      <w:r>
        <w:rPr>
          <w:rFonts w:ascii="arial" w:eastAsia="arial" w:hAnsi="arial" w:cs="arial"/>
          <w:b w:val="0"/>
          <w:i w:val="0"/>
          <w:strike w:val="0"/>
          <w:noProof w:val="0"/>
          <w:color w:val="000000"/>
          <w:position w:val="0"/>
          <w:sz w:val="18"/>
          <w:u w:val="none"/>
          <w:vertAlign w:val="baseline"/>
        </w:rPr>
        <w:t xml:space="preserve"> is satisfied </w:t>
      </w:r>
      <w:r>
        <w:rPr>
          <w:rFonts w:ascii="arial" w:eastAsia="arial" w:hAnsi="arial" w:cs="arial"/>
          <w:b w:val="0"/>
          <w:i/>
          <w:strike w:val="0"/>
          <w:noProof w:val="0"/>
          <w:color w:val="000000"/>
          <w:position w:val="0"/>
          <w:sz w:val="18"/>
          <w:u w:val="none"/>
          <w:vertAlign w:val="baseline"/>
        </w:rPr>
        <w:t>and</w:t>
      </w:r>
      <w:r>
        <w:rPr>
          <w:rFonts w:ascii="arial" w:eastAsia="arial" w:hAnsi="arial" w:cs="arial"/>
          <w:b w:val="0"/>
          <w:i w:val="0"/>
          <w:strike w:val="0"/>
          <w:noProof w:val="0"/>
          <w:color w:val="000000"/>
          <w:position w:val="0"/>
          <w:sz w:val="18"/>
          <w:u w:val="none"/>
          <w:vertAlign w:val="baseline"/>
        </w:rPr>
        <w:t xml:space="preserve"> if . . . the court finds that the questions of law or fact common to class members predominate over any questions affecting only individual members, </w:t>
      </w:r>
      <w:r>
        <w:rPr>
          <w:rFonts w:ascii="arial" w:eastAsia="arial" w:hAnsi="arial" w:cs="arial"/>
          <w:b w:val="0"/>
          <w:i/>
          <w:strike w:val="0"/>
          <w:noProof w:val="0"/>
          <w:color w:val="000000"/>
          <w:position w:val="0"/>
          <w:sz w:val="18"/>
          <w:u w:val="none"/>
          <w:vertAlign w:val="baseline"/>
        </w:rPr>
        <w:t>and</w:t>
      </w:r>
      <w:r>
        <w:rPr>
          <w:rFonts w:ascii="arial" w:eastAsia="arial" w:hAnsi="arial" w:cs="arial"/>
          <w:b w:val="0"/>
          <w:i w:val="0"/>
          <w:strike w:val="0"/>
          <w:noProof w:val="0"/>
          <w:color w:val="000000"/>
          <w:position w:val="0"/>
          <w:sz w:val="18"/>
          <w:u w:val="none"/>
          <w:vertAlign w:val="baseline"/>
        </w:rPr>
        <w:t xml:space="preserve"> that a class action is superior to other available methods for fairly and efficiently adjudicating the controversy." (Emphases added.)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Vaquero v. Ashley Furniture Indus.</w:t>
          </w: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720"/>
        </w:tabs>
        <w:ind w:left="300" w:firstLine="60"/>
      </w:pPr>
      <w:rPr>
        <w:rFonts w:ascii="Arial" w:eastAsia="Arial" w:hAnsi="Arial" w:cs="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yperlink" Target="https://advance.lexis.com/api/shepards?id=urn:contentItem:5JXS-6HX1-DXC8-74PK-00000-00&amp;category=initial&amp;context=" TargetMode="External" /><Relationship Id="rId19" Type="http://schemas.openxmlformats.org/officeDocument/2006/relationships/image" Target="media/image3.png" /><Relationship Id="rId2" Type="http://schemas.openxmlformats.org/officeDocument/2006/relationships/settings" Target="settings.xml" /><Relationship Id="rId20" Type="http://schemas.openxmlformats.org/officeDocument/2006/relationships/image" Target="media/image4.png" /><Relationship Id="rId21" Type="http://schemas.openxmlformats.org/officeDocument/2006/relationships/image" Target="media/image5.png"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2.xml.rels>&#65279;<?xml version="1.0" encoding="utf-8" standalone="yes"?><Relationships xmlns="http://schemas.openxmlformats.org/package/2006/relationships"><Relationship Id="rId1" Type="http://schemas.openxmlformats.org/officeDocument/2006/relationships/image" Target="media/image2.jpeg" /></Relationships>
</file>

<file path=word/_rels/footnotes.xml.rels>&#65279;<?xml version="1.0" encoding="utf-8" standalone="yes"?><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Vaquero v. Ashley Furniture Indus.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68562338</vt:lpwstr>
  </property>
  <property fmtid="{D5CDD505-2E9C-101B-9397-08002B2CF9AE}" pid="3" name="LADocCount">
    <vt:i4>2</vt:i4>
  </property>
  <property fmtid="{D5CDD505-2E9C-101B-9397-08002B2CF9AE}" pid="4" name="UserPermID">
    <vt:lpwstr>urn:user:PA1849059</vt:lpwstr>
  </property>
</Properties>
</file>